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0A" w:rsidRDefault="004351DD">
      <w:pPr>
        <w:spacing w:line="240" w:lineRule="auto"/>
        <w:jc w:val="center"/>
      </w:pPr>
      <w:bookmarkStart w:id="0" w:name="_GoBack"/>
      <w:bookmarkEnd w:id="0"/>
      <w:r>
        <w:rPr>
          <w:rStyle w:val="fontstyle01"/>
          <w:rFonts w:ascii="Liberation Serif" w:hAnsi="Liberation Serif"/>
          <w:b w:val="0"/>
        </w:rPr>
        <w:t>ПЛАН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Liberation Serif" w:hAnsi="Liberation Serif"/>
          <w:b w:val="0"/>
        </w:rPr>
        <w:t>проведения региональных тематических мероприятий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Liberation Serif" w:hAnsi="Liberation Serif"/>
          <w:b w:val="0"/>
        </w:rPr>
        <w:t>по профилактике заболеваний и поддержке здорового образа жизни на 2023 год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145"/>
        <w:gridCol w:w="2019"/>
        <w:gridCol w:w="2694"/>
        <w:gridCol w:w="6945"/>
        <w:gridCol w:w="2409"/>
      </w:tblGrid>
      <w:tr w:rsidR="00BF39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Тема/Задача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Основные тезисы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9-15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Физическая активность является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неотъемлемым элементом сохранения здоровья и здорового образа жизни.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Всемирная организация здравоохранения (ВОЗ) рекомендует 150 минут умеренной физической активности или 75 минут интенсивной физической активности.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настоящее время существует большое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научных исследований о связи между характеристиками физической активности и изменениями в функциональном состоянии сердечнососудистой системы.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Недостаточная физическая активность является одним из основных факторов риска развития заболеваний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смерти.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 людей с низкой физической 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аний. Например, вероятность рака молочной железы увеличивается на 21%.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информированности населения о важности физической активности. Увеличение количества людей, приверженных к активному образу жизни.</w:t>
            </w:r>
          </w:p>
          <w:p w:rsidR="00BF390A" w:rsidRDefault="00BF39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 – 22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долю смертей от ХНИЗ приходится порядка 70% всех случаев, из которых более 40% являются преждевременными.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Согласно определению ВОЗ, ХНИЗ – это болезни, характеризующиеся продолжительным течением и являющиеся результатом воздействия комбинации генетичес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ких, физиологических, экологических и поведенческих факторов.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 основным типам ХНИЗ относятся болезни системы кровообращения, злокачественные новообразования, болезни органов дыхания и сахарный диабет.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50% вклада в развитие ХНИЗ вносят основные 7 фак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Очевидно, что самым действенным методом профилактик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развития ХНИЗ является соблюдение принципов здорового питания, повышение физической активности и отказ от вредных привычек.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Важнейшую роль в профилактике заболеваний играет контроль за состоянием здоровья, регулярное прохождение профилактических медиц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инских осмотров и диспансеризации.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Основные рекомендации для профилактики заболеваний: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ь талии);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Регулярно проходить профилактические медицинские осмотры и здоровья. Повышение осведомленности о ХНИЗ и факторах.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Правильно питаться: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1) Ограничить потребление соли (до 5 г/сутки - 1 чайная ложка без верха);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2) Увеличить потребление фру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ктов и овощей (не менее 400-500 гр. в день – 5 порций);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3) Увеличить потребление продуктов из цельного зерна, бобовых для обеспечения организма клетчаткой;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4) Снизить потребление насыщенных жиров и отказаться от потребления трансжиров. Рацион должен соде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ржать достаточное количество растительных масел (20-30 г/сутки), обеспечивающих организм полиненасыщенными жирными кислотами (рыба не менее 2 раз в неделю, желательно жирных сортов);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5) Ограничить потребление продуктов, содержащих добавленный сахар (сладк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ие газированные напитки, мороженое, пирожное и др. сладости).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Не курить;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5. Отказаться от потребления спиртных напитков;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6. Быть физически активным: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1) Взрослые люди должны уделять не менее 150 минут в неделю занятиям средней интенсивности или не ме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нее 75 минут в неделю занятиям высокой интенсивности;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2) Каждое занятие должно продолжаться не менее 10 минут; 3) Увеличение длительности занятий средней интенсивности до 300 минут в неделю или до 150 минут в неделю высокой интенсивности необходимо для то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го, чтобы получить дополнительные преимущества для здоровья;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4) Необходимо чередовать анаэробные и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аэробные нагрузки (аэробные нагрузки - 5-7 раз в неделю, анаэробные нагрузки - 2-3 раза в неделю).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грамотности населения в вопросах здоровья.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вышение осведомленности о ХНИЗ и факторах риска их развития.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23 – 29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информированности о важности диспансеризации и профосмотров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Организация диспансеризации и профосмотров организованных коллективов.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ВОЗ определяет ответственное отношение к здоровью как способность отдельных лиц, семей и сообществ укреплять здоровье, предотвращать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болезни, поддерживать здоровье и справляться с заболеваниями и инвалидностью при поддержке медицинского учреждения либо самостоятельно.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Что включает в себя ответственное отношение к здоровью: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Соблюдение здорового образа жизни;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 Мониторинг собствен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ного здоровья;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 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Ответственное отношение к своему здоровью поможет не только улучшить качество жизни, но и позволи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 увеличить продолжительность жизни.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лечения.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Даже если гражданин состоит под диспансерным наблюдением, необходимо проходить диспансеризацию, т.к. она поможет выявить другие ХНИЗ.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 важности диспансеризации и профосмотров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 января -5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профилактики онкологических заболеваний </w:t>
            </w:r>
          </w:p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(в честь Международного дня борьбы против рака 4 февраля)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Диагнос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тировать онкологические заболевания возможно с помощью регулярных профосмотров и диспансеризации.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Раннее выявление онкологических заболеваний позволяет оказать наиболее эффективное лечение.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Вместе с тем, лучшей профилактикой заболеваний является ведени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 здорового образа жизни, а именно: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Отказ от вредных привычек;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Приверженность правильному питанию;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Поддержание массы тела и борьба с ожирением;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Регулярные физические нагрузки.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Многие факторы риска относятся к поведенческим и могут быть ск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орректированы.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Курение – фактор риска онкологических заболеваний.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выявляемости онкологических заболеваний на ранних стадиях, повышение онкологической грамотности населения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 – 12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Ежедневная гигиена полости рта крайне важна для всего организма в целом. Исследования показали, что плохое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стоматологическое здоровье связано с повышенным риском развития сердечнососудистых заболеваний, осложнений при беременности и развитием сахарного диабетом.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Респираторные инфекции могут возникать, когда переросшие бактерии из полости рта спускаются по ды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хательной системе и оседают в легких. Подобно бактериям, которые вдыхаются в легкие изо рта, бактерии также могут перемещаться в мозг через нерв, соединяющий челюсть и мозг.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Люди, страдающие сахарным диабетом, должны посещать стоматолога не реже двух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раз в год, так как они больше склонны к инфекциям ротовой полости. Диабетикам с зубными протезами следует уделять максимум внимания состоянию зубов. Протезы могут вызвать язвы, раздражение десен и могут способствовать появлению грибковых инфекций.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Здоро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вье полости рта начинается с чистых зубов. В дополнение к ежедневной чистке зубов в домашних условиях необходимо регулярно посещать стоматолога.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граждан о важности профилактики полости рта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 – 19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популяризации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потребления овощей и фруктов.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о пользе потребления не менее 400 грамм фруктов и овощей в день.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Овощи и фрукты занимаю</w:t>
            </w:r>
            <w:r>
              <w:rPr>
                <w:rFonts w:ascii="Liberation Serif" w:hAnsi="Liberation Serif"/>
                <w:sz w:val="24"/>
                <w:szCs w:val="24"/>
              </w:rPr>
              <w:t>т достаточно важное место в рационе, 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ционирования организма. Согласно последним рекомендациям ВОЗ, необходимо потреблять не менее 400 граммов овощей и фруктов в день. Оптимальное количество зависит от целого ряда факторов, включая возраст, пол и уровень физической активности человека.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Потреб</w:t>
            </w:r>
            <w:r>
              <w:rPr>
                <w:rFonts w:ascii="Liberation Serif" w:hAnsi="Liberation Serif"/>
                <w:sz w:val="24"/>
                <w:szCs w:val="24"/>
              </w:rPr>
              <w:t>ление овощей и фруктов в достаточном (и даже выше рекомендуемого) количестве приносит многоплановую пользу: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способствует росту и развитию детей;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увеличивает продолжительность жизни;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способствует сохранению психического здоровья;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обеспечивает здоров</w:t>
            </w:r>
            <w:r>
              <w:rPr>
                <w:rFonts w:ascii="Liberation Serif" w:hAnsi="Liberation Serif"/>
                <w:sz w:val="24"/>
                <w:szCs w:val="24"/>
              </w:rPr>
              <w:t>ье сердца;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онкологических заболеваний;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ожирения;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диабета;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улучшает состояние кишечника;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улучшает иммунитет.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у граждан культуры здорового питания, включая достаточное потребление фруктов и овощей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– 26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современных условиях проблемы снижения мужской фертильности, эректильной дисфункции не теряют своей актуальности и, несмотря на развитие технологий в медицине, количество пациентов, нуждающихся в специализированной андрологической помощи, остается значител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ьным.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Одной из причин снижения репродуктивной функции у мужчин является гипогонадизм, клинический синдром, обусловленный недостаточной выработкой (дефицитом) андрогенов.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Андрогены играют ключевую роль в развитии и поддержании репродуктивной и половой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функции у мужчин. Уровень тестостерона в крови уменьшается в процессе старения.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Здоровое питание, достаточная физическая активность, отказ от табака и алкоголя – залог сохранения репродуктивного здоровья на долгие годы.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Курение и употребление алкого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ля женщиной во время беременности увеличивает риск мертворождения.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Существуют различные безопасные средства контрацепции для женщин от нежелательной беременности, но они не защитят от заболеваний, передающихся половым путем.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Зачатие ребенка должно бы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ть осознанным решением.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Необходимо проходить профилактические осмотры у медицинских специалистов (гинекологов для женщин и урологов для мужчин) регулярно, что позволит предотвратить появление и развитие многих заболеваний на ранней стадии, даже при отсу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тствии жалоб.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Еще до планирования беременности женщине необходимо восполнить все дефициты в организме и придерживаться принципов здорового питания до и уже во время беременности, чтобы она проходила комфортно и родился здоровый малыш.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Физическая акти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вность во время беременности должна быть разумной и согласно рекомендациям врача.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пациентов и различных групп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специалистов о диагностике и лечении мужского фактора бесплодия.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Снижение запущенных случаев онкологических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заболеван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ий во время беременности, снижение частоты бесплодия у женщин, снижение алкогольного злоупотребления среди беременных, снижение количества абортов.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 февраля - 5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профилактики употребления наркотических средств.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Размещение в </w:t>
            </w:r>
            <w:r>
              <w:rPr>
                <w:rFonts w:ascii="Liberation Serif" w:hAnsi="Liberation Serif"/>
                <w:sz w:val="24"/>
                <w:szCs w:val="24"/>
              </w:rPr>
              <w:t>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Проведение в образовательных организациях (школы, ссузы, вузы): 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-научнопрактических семинаров на тему опасности употребл</w:t>
            </w:r>
            <w:r>
              <w:rPr>
                <w:rFonts w:ascii="Liberation Serif" w:hAnsi="Liberation Serif"/>
                <w:sz w:val="24"/>
                <w:szCs w:val="24"/>
              </w:rPr>
              <w:t>ения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наркотических средств;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бесед с обучающимися и их родителями по теме;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бесед с родителями обучающихся о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важности сохранения психического здоровья подростка.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Распространение употребления наркотиков и наркозависимости – одна из самых серьезных пробл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ем современного общества.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Наркотики – это вещества, способные оказывать воздействие на нервную систему и вызывать изменение сознания человека.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Все наркотики участвуют в химических процессах, происходящих в головном мозге, изменяют их и приводят к раз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витию зависимости – необходимости постоянно принимать психоактивное вещество.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Наркомания – это непреодолимое влечение к психоактивному веществу. Основной признак развития наркомании: привыкание к наркотику, необходимость увеличивать дозу и частоту приема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появление физической зависимости от наркотика – появление абстинентного синдрома, или «ломки», в отсутствие очередной дозы.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Алкоголь и табак тоже относятся к психоактивным веществам, хоть юридически наркотиками не считаются.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Все психоактивные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вещества – яды, из-за гибели клеток мозга у наркомана нарушается мышление, снижается интеллект и память.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Употребление наркотиков вызывает изменения психики, аналогичные появляющимся при шизофрении: замкнутость, обеднение эмоциональных реакций, расстройс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тва восприятия, двигательные нарушения.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Поскольку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ВИЧинфекцией.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Среди наркоманов большинство – молодые люди, в основно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Наркоман лишается большинства своих социальных контактов. Из-за нарушения эмо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ционально-личностной сферы он становится неинтересен бывшим друзьям, а основной предмет его собственных интересов – поиск и употребление очередной дозы.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Поиск денег для покупки наркотиков перемещает людей в криминальные слои общества, а затем толкает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преступления, в том числе и тяжкие.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Гибель от употребления наркотиков наступает очень быстро, что приводит к увеличению смертности среди молодежи.</w:t>
            </w:r>
          </w:p>
          <w:p w:rsidR="00BF390A" w:rsidRDefault="00BF39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390A" w:rsidRDefault="00BF39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390A" w:rsidRDefault="00BF39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об опасности употребления наркотических средств.</w:t>
            </w:r>
          </w:p>
          <w:p w:rsidR="00BF390A" w:rsidRDefault="00BF390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обращаемости граждан с зависимостями в медицинские организация по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вопросам здорового образа жизни.</w:t>
            </w:r>
          </w:p>
          <w:p w:rsidR="00BF390A" w:rsidRDefault="00BF39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 – 12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western"/>
              <w:shd w:val="clear" w:color="auto" w:fill="FFFFFF"/>
              <w:spacing w:before="0" w:after="0"/>
            </w:pPr>
            <w:r>
              <w:rPr>
                <w:rFonts w:ascii="Liberation Serif" w:hAnsi="Liberation Serif"/>
              </w:rPr>
              <w:t xml:space="preserve">- Размещение в образовательных, социальных организациях, учреждениях культуры и спорта информации со </w:t>
            </w:r>
            <w:r>
              <w:rPr>
                <w:rFonts w:ascii="Liberation Serif" w:hAnsi="Liberation Serif"/>
              </w:rPr>
              <w:t>ссылками на</w:t>
            </w:r>
            <w:r>
              <w:rPr>
                <w:rFonts w:ascii="Liberation Serif" w:hAnsi="Liberation Serif" w:cs="Arial"/>
                <w:color w:val="666666"/>
              </w:rPr>
              <w:t xml:space="preserve"> </w:t>
            </w:r>
            <w:r>
              <w:rPr>
                <w:rFonts w:ascii="Liberation Serif" w:hAnsi="Liberation Serif" w:cs="Arial"/>
              </w:rPr>
              <w:t>канал «Репродуктивное здоровье».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информации в СМИ и соц.сетях.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Сохранение здоровья детей – одна из основных задач государственной политики Российской Федерации в сфере защиты интересов детства.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целях раннего выявления тяжелы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 наследственных и врожденных заболеваний проводится неонатальный скрининг, который позволяет своевременно в первые дни жизни ребенка диагностировать заболевания и начать лечение.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Одной из составляющих общественного здоровья является здоровье матери и 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ебенка, в том числе репродуктивное здоровье и здоровая беременность.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целью обеспечения ответственного отношения к  репродуктивному здоровью Минздравом России был разработан </w:t>
            </w:r>
            <w:r>
              <w:rPr>
                <w:rFonts w:ascii="Liberation Serif" w:hAnsi="Liberation Serif" w:cs="Arial"/>
                <w:sz w:val="24"/>
                <w:szCs w:val="24"/>
              </w:rPr>
              <w:t>типовой пилотный проект «Репродуктивное здоровье», утвержденный Заместителем П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редседателя Правительства Российской Федерации Голиковой Т.А. 25 ноября 2021 года № 12752п-П12, в рамках реализации которого продолжается проведение регулярных встреч граждан с экспертами по проблемным вопросам репродуктивного здоровья. Встречи проводятся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каждую субботу на канале «Репродуктивное здоровье», который доступен по ссылкам: </w:t>
            </w:r>
            <w:hyperlink r:id="rId7" w:history="1"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://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rutube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ru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channel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/25385590/</w:t>
              </w:r>
            </w:hyperlink>
            <w:r>
              <w:rPr>
                <w:rFonts w:ascii="inherit" w:hAnsi="inherit" w:cs="Arial"/>
                <w:color w:val="666666"/>
                <w:sz w:val="24"/>
                <w:szCs w:val="24"/>
              </w:rPr>
              <w:t>,</w:t>
            </w:r>
          </w:p>
          <w:p w:rsidR="00BF390A" w:rsidRDefault="004351DD">
            <w:pPr>
              <w:pStyle w:val="western"/>
              <w:shd w:val="clear" w:color="auto" w:fill="FFFFFF"/>
              <w:spacing w:before="0" w:after="0"/>
              <w:jc w:val="both"/>
            </w:pPr>
            <w:hyperlink r:id="rId8" w:history="1">
              <w:r>
                <w:rPr>
                  <w:rStyle w:val="a5"/>
                  <w:rFonts w:ascii="Liberation Serif" w:hAnsi="Liberation Serif" w:cs="Arial"/>
                  <w:lang w:val="en-US"/>
                </w:rPr>
                <w:t>https</w:t>
              </w:r>
              <w:r>
                <w:rPr>
                  <w:rStyle w:val="a5"/>
                  <w:rFonts w:ascii="Liberation Serif" w:hAnsi="Liberation Serif" w:cs="Arial"/>
                </w:rPr>
                <w:t>://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www</w:t>
              </w:r>
              <w:r>
                <w:rPr>
                  <w:rStyle w:val="a5"/>
                  <w:rFonts w:ascii="Liberation Serif" w:hAnsi="Liberation Serif" w:cs="Arial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youtube</w:t>
              </w:r>
              <w:r>
                <w:rPr>
                  <w:rStyle w:val="a5"/>
                  <w:rFonts w:ascii="Liberation Serif" w:hAnsi="Liberation Serif" w:cs="Arial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com</w:t>
              </w:r>
              <w:r>
                <w:rPr>
                  <w:rStyle w:val="a5"/>
                  <w:rFonts w:ascii="Liberation Serif" w:hAnsi="Liberation Serif" w:cs="Arial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channel</w:t>
              </w:r>
              <w:r>
                <w:rPr>
                  <w:rStyle w:val="a5"/>
                  <w:rFonts w:ascii="Liberation Serif" w:hAnsi="Liberation Serif" w:cs="Arial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UCpEP</w:t>
              </w:r>
              <w:r>
                <w:rPr>
                  <w:rStyle w:val="a5"/>
                  <w:rFonts w:ascii="Liberation Serif" w:hAnsi="Liberation Serif" w:cs="Arial"/>
                </w:rPr>
                <w:t>5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EFRcqul</w:t>
              </w:r>
              <w:r>
                <w:rPr>
                  <w:rStyle w:val="a5"/>
                  <w:rFonts w:ascii="Liberation Serif" w:hAnsi="Liberation Serif" w:cs="Arial"/>
                </w:rPr>
                <w:t>2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Ae</w:t>
              </w:r>
              <w:r>
                <w:rPr>
                  <w:rStyle w:val="a5"/>
                  <w:rFonts w:ascii="Liberation Serif" w:hAnsi="Liberation Serif" w:cs="Arial"/>
                </w:rPr>
                <w:t>6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Y</w:t>
              </w:r>
              <w:r>
                <w:rPr>
                  <w:rStyle w:val="a5"/>
                  <w:rFonts w:ascii="Liberation Serif" w:hAnsi="Liberation Serif" w:cs="Arial"/>
                </w:rPr>
                <w:t>6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RbGuA</w:t>
              </w:r>
            </w:hyperlink>
            <w:r>
              <w:rPr>
                <w:rFonts w:ascii="inherit" w:hAnsi="inherit" w:cs="Arial"/>
                <w:color w:val="666666"/>
              </w:rPr>
              <w:t>,</w:t>
            </w:r>
          </w:p>
          <w:p w:rsidR="00BF390A" w:rsidRDefault="004351DD">
            <w:pPr>
              <w:pStyle w:val="western"/>
              <w:shd w:val="clear" w:color="auto" w:fill="FFFFFF"/>
              <w:spacing w:before="0" w:after="0"/>
              <w:jc w:val="both"/>
            </w:pPr>
            <w:hyperlink r:id="rId9" w:history="1">
              <w:r>
                <w:rPr>
                  <w:rStyle w:val="a5"/>
                  <w:rFonts w:ascii="Liberation Serif" w:hAnsi="Liberation Serif" w:cs="Arial"/>
                  <w:lang w:val="en-US"/>
                </w:rPr>
                <w:t>https</w:t>
              </w:r>
              <w:r>
                <w:rPr>
                  <w:rStyle w:val="a5"/>
                  <w:rFonts w:ascii="Liberation Serif" w:hAnsi="Liberation Serif" w:cs="Arial"/>
                </w:rPr>
                <w:t>://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vk</w:t>
              </w:r>
              <w:r>
                <w:rPr>
                  <w:rStyle w:val="a5"/>
                  <w:rFonts w:ascii="Liberation Serif" w:hAnsi="Liberation Serif" w:cs="Arial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com</w:t>
              </w:r>
              <w:r>
                <w:rPr>
                  <w:rStyle w:val="a5"/>
                  <w:rFonts w:ascii="Liberation Serif" w:hAnsi="Liberation Serif" w:cs="Arial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popsovet</w:t>
              </w:r>
            </w:hyperlink>
            <w:r>
              <w:rPr>
                <w:rFonts w:ascii="inherit" w:hAnsi="inherit" w:cs="Arial"/>
                <w:color w:val="66666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Своевременная диагностика врожденных патологий у детей. Снижение количества фетопатии, приэкламсии, эклампсии, HELLP синдрома у матери. </w:t>
            </w:r>
            <w:r>
              <w:rPr>
                <w:rFonts w:ascii="Liberation Serif" w:hAnsi="Liberation Serif"/>
                <w:sz w:val="24"/>
                <w:szCs w:val="24"/>
              </w:rPr>
              <w:t>Снижение количества абортов, в том числе в подростковом возрасте, повышение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рождаемости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 – 19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 борьбе с заражением и распространением хронического вирусного гепатита 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Размещение в образовательных, социальных организациях, учреждениях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Гепатит – воспаление печени, которое могут вызвать употребление алкоголя, прием некоторых лекарственных препаратов или инфицирование некоторыми вирусами.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Гепатит С – это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Если после инфицирования вирусом гепатита С организм чел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овека не смог самостоятельно с ним справиться и вирус продолжает размножаться более 6 месяцев, значит заболевание перешло в хроническую форму.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Хронический гепатит С возникает достаточно часто, в среднем у 3 из 4 человек. У каждого четвертого заболевание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проходит самостоятельно и зачастую человек узнает об этом случайно спустя много лет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ванного человека попадает в кровь или на поврежденную кожу (слизистые оболочки) другого человека.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Наиболее высокий риск инфицирования вирусом гепатита С у людей, употребляющих инъекционные наркотики.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Инфицирование также возможно при нанесении татуиров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ок, пирсинге, проведении косметологических процедур, маникюра или педикюра, если в салонах используются нестерильные иглы или другие инструменты.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домашних условиях заразиться можно при использовании общих бритв (с лезвиями), маникюрных (педикюрных) 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инадлежностей с другими членами семьи.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Вирус гепатита С передается половым путем и от инфицированной матери ребенку во время беременности или родов.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профилактики заражения необходимо отказаться от нанесения татуировок, пирсинга и необоснованных 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илизованные инструменты.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профилактики полового пути передачи использовать барьерные средства защиты (презервативы).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Перед планированием беременности женщинам рекомендуется пройти обследование на вирус гепатита С.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Гепатит С уже многие годы является излечимым заболев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Важно помнить, что лечение гепатита С имеет много особенностей, поэтому назначать препараты дол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жен только врач.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Человек, который успешно вылечился от гепатита С, не может заразить других людей.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 профилактике и лечении вирусного гепатита С.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– 26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профилактики инфекционных заболеваний (в честь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Всемирного дня борьбы против туберкулеза (ООН, ВОЗ))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Инфекционные заболевания возникают при наличии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болезнетворных микроорганизмов и передаются от зараженного человека здоровому.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Основные пути передачи инфекции и воздействие на них: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Воздушно-капельный путь передачи (грипп, простудные заболевания, ветряная оспа, коклюш, туберкулез, дифтерия, корь,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краснуха и др.) – для профилактики используются маски, проветривание, недопущение скопления большого количества людей в помещении;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Алиментарный (пищевой) путь передачи (все кишечные инфекции, сальмонеллез, дизентерия, вирусный гепатит А)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– важную роль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играет личная гигиена, мытье рук, продуктов питания, отсутствие мух в помещениях;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Половой путь передачи (вирусный гепатит В и С, ВИЧ-инфекция и т.д.) – важным аспектом профилактики таких инфекций является использование барьерных средств защиты;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 Кр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овяной путь передачи (наиболее часто – вирусный гепатит В,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Профилактика инфекционны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 заболеваний включает индивидуальную (вакцинация, соблюдение правил гигиены, закаливание, ведение здорового образа жизни) и общественную профилактику (создание здоровых и безопасных условий труда и быта на производстве, на рабочем месте).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Информирование 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аселения о важности профилактики инфекционных заболеваний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 марта - 2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отказа от вредных привычек.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юдается замедление темпов снижения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Осведомленность населения о том, что эти продук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лодежь.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Никотинсодержащая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Проблема алкоголя чрезвычайно серьезна: более 200 заболеваний связан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с его злоупотреблением, а вклад алкоголя в возникновение различных заболеваний варьирует от 5 до 75%.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Алкоголь – это яд, который действует на все системы организма. Помимо того, что он убивает самого человека, но также ставит под угрозу безопасности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кружающих. Так, алкоголь вызывает и нарушение координации движения, и нарушение контроля за поведением. Итог: несчастные случаи самого разного характера, при этом часто гибнут люди, ни разу не употреблявшие алкоголь.</w:t>
            </w:r>
          </w:p>
          <w:p w:rsidR="00BF390A" w:rsidRDefault="00BF39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Повышение информированности граждан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важности отказа от вредных привычек, таких как употребление алкоголя и никотинсодержащей продукции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– 9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продвижения здорового образа жизни (в честь Всемирного дня здоровья 7 апреля)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ВОЗ констатирует, что неинфекционные заболевания в 70 % случаев являются причиной преждевременной смерти, поэтому укрепление здоровья населения одна из актуальных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задач здравоохранения, важным аспектом которой является здоровый образ жизни (ЗОЖ).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ЗОЖ, по определению ВОЗ – оптимальное качество жизни, определяемое мотивированным поведением человека, направленным на сохранение и укрепление здоровья, в условиях возде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йствия на него природных и социальных факторов окружающей среды.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приводит к оздоровлению организма в целом и сердечно-сосудистой системы в частности.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Снижается риск многих проблем, связанных со здоровьем, во всех возрастных группах: смертность от всех причин и сердечнососудистая смертность у здоровых лиц и страдающих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данными заболеваниями.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информированности населения различных возрастных групп о важности и возможностях ведения ЗОЖ, профилактики заболеваний, укрепления здоровья и повышения качества жизни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 – 16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Рекомендации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организациям общественного питания указывать количество калории в блюдах и напитках в меню при организации общественного питания, в том числе в организованных детских коллективах.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организа-циях, учреждениях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культ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активность и др. В противном случае потребленная энергия накапливается в виде запасов жировой ткани.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бдоминального и генерализованного ожирения.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у граждан культуры здорового питания с акцентом на возможностях контроля энергетического баланса.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 – 23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популяризации донорства крови (в честь Дня донора в России 20 апреля)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Размещение в образовательных </w:t>
            </w:r>
            <w:r>
              <w:rPr>
                <w:rFonts w:ascii="Liberation Serif" w:hAnsi="Liberation Serif"/>
                <w:sz w:val="24"/>
                <w:szCs w:val="24"/>
              </w:rPr>
              <w:t>(ссузы, вузы)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соц.сетях по теме. </w:t>
            </w:r>
          </w:p>
          <w:p w:rsidR="00BF390A" w:rsidRDefault="00BF39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Научными исследованиями и практическими наблюдениями доказано, что дача крови в дозе до 500 мл совершенно безвредна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безопасна для здоровья человека.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Периодические донации крови оказывают благоприятное стимулирующее воздействие на организм донора.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Как подготовиться к донации: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Накануне и в день сдачи крови запрещено употреблять жирную, жареную, острую и копченую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пищу, колбасные изделия, а также мясные, рыбные и молочные продукты, яйца и масло (в т.ч. растительное), шоколад, орехи и финики, авокадо, свеклу, бананы;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 Лучше пить сладкий чай с вареньем, соки, морсы, компоты, минеральную воду и есть хлеб, сухари,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ушки, отварные крупы, макароны на воде без масла, овощи и фрукты, за исключением авокадо, свеклы, бананов;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 За 48 часов до визита в учреждение службы крови нельзя употреблять алкоголь, а за 72 часа — принимать лекарства, содержащие аспирин и анальгетики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За час до процедуры донации следует воздержаться от курения;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 Лучше всего на кровопотерю организм реагирует именно в утренние часы. И чем раньше происходит донация, тем легче переносится эта процедура. После 12:00 сдавать кровь рекомендуется тольк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постоянным донорам;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6. Не следует планировать донацию после ночного дежурства или бессонной ночи;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 Не стоит планировать сдачу крови непосредственно перед экзаменами, соревнованиями, на время особенно интенсивного периода работы и т.п.</w:t>
            </w:r>
          </w:p>
          <w:p w:rsidR="00BF390A" w:rsidRDefault="00BF39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390A" w:rsidRDefault="00BF39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390A" w:rsidRDefault="00BF39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ие граждан о важности донорства крови и правилах донорства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 – 30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популяризации лучших практик укрепления здоровья на рабочих местах (в честь Всемирного дня охраны труда 28 апреля)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Проведение акции: «Дыши полной грудью» (отказ от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табака).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акции: «Будь активным - встань со своего кресла» - проведение производственной зарядки на рабочих местах.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«Все под контролем» - акция, направленная на измерение давления сотрудников на рабочих местах.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со-циальных организаци-ях,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На сегодняшний день важным направлением развития охраны здоровья граждан является внедрение корпоративных программ на предприятиях.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Это многомодульные проекты, направленные на профилактику основных факторов риска развития неинфекционных заболеваний.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Активное взаимодействие органов власти и корпоративного сектора – это необходимый элемент в развитии охраны здоровья работников. Многие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предприятия уже увидели необходимость в таких программах, и за период с 2020 по 2021 гг. не только внедрили, но и скорректировали проведение программ с учетом эпидемиологических ограничений и разработали модули, направленные на профилактику COVID-19.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Форм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ирование корпоративной культуры здорового образа жизни в организациях, профилактика профессиональных заболеваний.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1 - 7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сохранения – здоровья легких (в честь Всемирного дня по борьбе с астмой 3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230" w:hanging="230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Жизнь всего человеческого тела и каждой его клетки зависит от наличия кислорода. И единственный орган нашего тела, который способен получить его — эт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легкие. </w:t>
            </w:r>
          </w:p>
          <w:p w:rsidR="00BF390A" w:rsidRDefault="004351DD">
            <w:pPr>
              <w:spacing w:after="0" w:line="240" w:lineRule="auto"/>
              <w:ind w:left="230" w:hanging="230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Факторы, мешающие работе легких: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Курение. Всего за год в легкие курильщика попадает около килограмма табачных смол, которые разрушают альвеолы и сужают бронхи. Токсичные вещества из табачного дыма вызывают раздражение дыхательных путей, 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звитие хронического бронхита и повышенную восприимчивость легких к инфекциям;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2. Гиподинамия. 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ля нормальной жизни организма;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Избыточный вес. У тучных людей диафрагма смещается вверх и давит на легкие, затрудняя их работу;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Невнимание к своему здоровью. Не вылеченные вовремя или вылеченные неправильно простуды и бронхиты приводят к тому, что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инфекция перемещается в легкие;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5. Жизнь в мегаполисе. Городская пыль и выхлопные газы автомобилей загрязняют легкие и не дают им полноценно работать.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того, чтобы сохранить здоровье легких, необходимы: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Отказ от курения. Легкие постепенно очищаю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тся и восстанавливают свои функции за год. Так что даже у куривших много лет после отказа от вредной привычки есть шанс вернуть легким чистоту. Чем раньше бросите курить, тем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выше шансы;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 Физическая активность. Регулярные кардионагрузки позволяют увелич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ить емкость легких и улучшить их функции. Бег трусцой, плавание, езда на велосипеде, или же полчаса-час ходьбы пешком в день сделают более выносливыми не только дыхательную систему, но и весь организм;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 Здоровое снижение веса. Правильное питание и регул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ярная двигательная активность освободят от лишних килограммов тело, а легкие - от давления;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Забота о своем здоровье. Даже банальный насморк требует грамотного лечения, иначе он может незаметно стать серьезной болезнью; </w:t>
            </w:r>
          </w:p>
          <w:p w:rsidR="00BF390A" w:rsidRDefault="004351D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 Выходные на природе. Как бы 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 был велик соблазн остаться на выходных в городе, жителям мегаполиса лучше провести их на природе.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 важности ответственного отношения к здоровью легких и к ведению здорового образа жизни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8 - 14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профилактики инфекций,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передающихся половым путем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2021 году суммарный показатель заболеваемости населения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Российской Федерации инфекциями,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передаваемыми половым путем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(ИППП),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составил 89,6 случаев на 100 тысяч населения. 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 осложнениям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ИППП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относятся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воспалительные и неопластические процессы органов репродуктивной системы человека. Так, хламидийная инфекция 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вляется инфекцией, способной приводить 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Малосимптомное течение заболевания приводит к поздней диагностике инф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екции и развитию осложнений со стороны репродуктивной системы человека. 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Аногенитальные (венерические) бородавки являются клиническим проявлением инфицирования вирусом папилломы человека, наличие которого в свою очередь связывают с развитием рака шейки мат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ки. Рак шейки матки на сегодняшний день стал заболеванием молодых женщин, что, отрицательно влияет на репродуктивную функцию.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Пути первичной профилактики, направленной на дальнейшее снижение заболеваемости инфекциями, передаваемыми половым путем, определяю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тся информированием населения, в первую очередь молодежи, организацией доступной и удобной для пациентов работы центров для профилактики и лечения ИППП, проведением регулярных скр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нингов и профилактических обследований на ИППП для своевременного выявления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малосимптомных и бессимптомных форм заболеваний, пропагандой здорового образа жизни,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ответственного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 к своему здоровью. 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Важным компонентом профилактики заражения ИППП является информирование о безопасном сексуальном поведении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Для своевременной д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иагностики необходимо периодическое, в том числе профилактическое, обследование на ИППП, что позволит снизить распространение инфекций и риск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развития осложнений и нарушений репродуктивной функции. 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Мерами профилактики распространения ИППП является обязате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льное обследование и лечение половых партнеров, а также своевременно начатая терапия.</w:t>
            </w:r>
          </w:p>
          <w:p w:rsidR="00BF390A" w:rsidRDefault="004351DD">
            <w:pPr>
              <w:pStyle w:val="a7"/>
              <w:numPr>
                <w:ilvl w:val="0"/>
                <w:numId w:val="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Обязательным является контрольное обследование после лечения в установленные сроки и отсутствие половых контактов во время лечения.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jc w:val="both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информирован-ности граждан 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важности профилактики, своевременной диагностики и лечения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инфекций, передаваемых половым путем.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15 - 21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Артериальное давление (АД) зависит от возраста, пола, времени суток физической активности, стресса и других факторов. </w:t>
            </w:r>
          </w:p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АД з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ависит от работы сердца и от эластичности и тонуса кровеносных сосудов. </w:t>
            </w:r>
          </w:p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Первая цифра – максимальная – показывает, с какой силой кровь давит на стенки сосудов при максимальном сокращении сердца, вторая – минимальная – в момент покоя.</w:t>
            </w:r>
          </w:p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У детей дошкольного во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зраста АД в среднем равно 80/50, у подростков – 110/70, и в дальнейшем с возрастом оно незначительно увеличивается. Но в любом случае АД у взрослых не должно превышать 140/90.</w:t>
            </w:r>
          </w:p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При повышенном давлении человеку ставится диагноз артериальной гипертонии или ги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пертензии, а при пониженном – гипотензии или гипотонии.</w:t>
            </w:r>
          </w:p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При этой длительно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ССЗ н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 30%.</w:t>
            </w:r>
          </w:p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У людей с повышенным давлением в 7 раз чаще развиваются нарушения мозгового кровообращения (инсульты), в 4 раза чаще – ишемическая болезнь сердца, в 2 раза чаще поражаются сосуды ног. Длительная текущая или тяжелая (160/100 и выше) артериальная гипе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ртензия при отсутствии лечения на 50% повышает риск внезапной смерти.</w:t>
            </w:r>
          </w:p>
          <w:p w:rsidR="00BF390A" w:rsidRDefault="004351DD">
            <w:pPr>
              <w:widowControl w:val="0"/>
              <w:numPr>
                <w:ilvl w:val="0"/>
                <w:numId w:val="3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Согласно данным ВОЗ, простой контроль АД позволит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избежать развития серьезных заболеваний сердечно-сосудистой системы и их осложнений – инфаркта, инсульта, сосудистой деменции, ретинопат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ии или внезапной смерти.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осведомленности о важности контроля артериального давления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22 - 28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ы, и сахарного диабета, и других серьезных нарушений.</w:t>
            </w:r>
          </w:p>
          <w:p w:rsidR="00BF390A" w:rsidRDefault="004351DD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 основным факторам, которые приводят к развитию эндокринных нарушений, относятся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опухоли тканей железы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кисты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инфекционные заболевания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наследственный фактор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хронические заболевания других органов 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систем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сердечно-сосудистая недостаточность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хирургические вмешательства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прием ряда препаратов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  <w:p w:rsidR="00BF390A" w:rsidRDefault="004351DD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Так как гормоны, вырабатываемые железами внутренней секреции, регулируют работу других органов и систем, то при эндокринных заболеваниях нарушается обмен веще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ств и возникают симптомы, характерные, например, для заболеваний кожи, почек и т.д. </w:t>
            </w:r>
          </w:p>
          <w:p w:rsidR="00BF390A" w:rsidRDefault="004351DD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Потребление йодированной соли способствует профилактик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эндокринных нарушений и заболеваний нервной системы новорожденных и маленьких детей. Рекомендованное количество йод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 человеку в соответствии с потребностями организма человека – 150-200 мкг/сут., что обеспечивается 4-5 граммами йодированной соли.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left="357" w:right="122" w:hanging="3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Йодированная соль – это обычная поваренная соль (хлорид натрия), в состав которой химическом путем добавлены йодид или йода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 калия. Стоимость йодированной соли лишь на 10% превышает стоимость обычной поваренной.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специалистов и населения о профилактике заболеваний эндокринной системы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29 мая - 4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отказа от табака (в честь Всемирного дня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без табака 31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Организация диспансеризации и профосмотров организованных коллективов.</w:t>
            </w:r>
          </w:p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Организация и проведение меропри-ятий по отказу от табака и никотиносо-держащей продукции в труд. коллективах, 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Организация и проведение меропри-ятий по отказу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 табака и никотиносо-держащей продукции в образовательных учреждениях.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По данным официальной статистики,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</w:t>
            </w:r>
          </w:p>
          <w:p w:rsidR="00BF390A" w:rsidRDefault="004351D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Осведомленность населения о том, что эти продукты вызывают зависимость в силу содержания высо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ый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в первую очередь на подростков и молодежь. </w:t>
            </w:r>
          </w:p>
          <w:p w:rsidR="00BF390A" w:rsidRDefault="004351D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икотинсодержащая продукция наносит т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акой же вред организму, как и табачные изделия, а мифы об их безвредности – лишь хорошо запланированная дезинформация табачной индустрии.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граждан о важности отказа от употребления никотинсодержа-щей продукции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5 - 11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сохранения здоровья детей</w:t>
            </w:r>
          </w:p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(в честь Международного дня защиты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детей 1 июня)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- Проведение акции «Здоровый образ жизни – это модно» на уроках здоровья с привлечение Волонтеров-медиков (не менее 5 уроков);</w:t>
            </w:r>
          </w:p>
          <w:p w:rsidR="00BF390A" w:rsidRDefault="004351DD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Проведение тематических занятий по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профилактике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зависимостей «Я – свободный» (не менее 3 мероприятий);</w:t>
            </w:r>
          </w:p>
          <w:p w:rsidR="00BF390A" w:rsidRDefault="004351DD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Организация и проведение бесед с обучающимися общеобразовательных организаций, направленных на формирование потребностей в ведении здорового образа жизни;</w:t>
            </w:r>
          </w:p>
          <w:p w:rsidR="00BF390A" w:rsidRDefault="004351DD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Психологическое консультирова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ние родителей по вопросам проблемных взаимоотношений с детьми;</w:t>
            </w:r>
          </w:p>
          <w:p w:rsidR="00BF390A" w:rsidRDefault="004351DD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Распространение информационных листовок на родительских собраниях по теме профилактики детского травматизма.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 организациях, учреждениях культуры и спорта инфогра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фики по теме.</w:t>
            </w:r>
          </w:p>
          <w:p w:rsidR="00BF390A" w:rsidRDefault="004351DD">
            <w:pPr>
              <w:spacing w:after="0" w:line="240" w:lineRule="auto"/>
              <w:ind w:right="-21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Сохранение здоровья детей – одна из основных задач государственной политики Российской Федерации в сфере защиты интересов детства.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структуре общей заболеваемости детей в возрасте от 0 до 14 лет первые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ранговые места занимают болезни органов дыхания, органов пищеварения, болезни глаза и его придаточного аппарата, травмы, отравления и некоторые другие последствия воздействия внешних причин, болезни нервной системы и болезни костно-мышечной системы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инительной ткани.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целях раннего выявления тяжелых наследственных и врожденных заболеваний в Российской Федерации проводится неонатальный скрининг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который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позволяет своевременно диагностировать заболевания, начать лечение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Особое внимание государства 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еляется категории детей, страдающих редкими (орфанными) заболеваниями, приводящими к ранней инвалидизации и сокращению продолжительности жизни.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Также подростки злоупотребляют алкоголем, табачными изделиями, электронными сигаретами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в связи с чем важно повы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шать их осведомленность о вреде для здоровья и преимуществах здорового образа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приверженности детей и подростков к ведению здорового образа жизни, повышение внимания родителей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и опекунов к вопросам здоровья детей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12 - 18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отказа от алкоголя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Привлечение общественных организаций к осуществлению инициатив, направленных на противодействие злоупотребления алкогольной продукцией.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Мониторинг и анализ динамики показателей уровня потребления алкогольной продукции.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Организация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системной работы по выявлению и пресечению правонарушений в сфере производства и оборота алкогольной продукции.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Утверждение </w:t>
            </w:r>
            <w: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«радиуса трезвости» в 100 метров до детских и образовательных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Дополнительные ограничения на муниципальном уровне.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в образовательных, социальных организа-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  <w:p w:rsidR="00BF390A" w:rsidRDefault="00BF390A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F390A" w:rsidRDefault="00BF39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Потребление алкоголя в настоящее время является одним из главных факторов смертности трудоспособного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населения. По оценке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экспертов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с потреблением алкоголя связаны 69% смертей от цирроза печени, 61% от кардиомиопатии и миокардита, 47% от панкреатита.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Благодаря принятым мерам, потребление алкоголя в нашей стране снижается. Число пациентов с синдромом зави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симости от алкоголя, включая алкогольные психозы, значительно уменьшилось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 существует безопасных доз алкоголя. Потребление алкоголя — это всегда риск. Нельзя рекомендовать человеку потреблять тот или иной вид алкогольной продукции: безопасный градус – 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осведомленности населения о связи потребления алкоголя с онкологическими заболеваниями</w:t>
            </w:r>
          </w:p>
          <w:p w:rsidR="00BF390A" w:rsidRDefault="00BF390A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4351DD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осведомленности населения о современных походах оказания помощи пациентам с рискованным потреблением алкоголя</w:t>
            </w:r>
          </w:p>
          <w:p w:rsidR="00BF390A" w:rsidRDefault="00BF390A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4351DD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обращаемости граждан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по вопросам здорового образа жизни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19 - 25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информирования о важности физической активности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Низкая физическая активность, наряду с курением, избыточной массой тела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повышенным содержанием холестерина в крови и повышенным артериальным давлением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явля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ется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независимым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самостоятельным фактором риска развития заболеваний.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Низкая физическая активност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ь увеличивает риск развития: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Ишемической болезни сердца на 30%;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Сахарного диабета II типа на 27%;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Рака толстого кишечника и рака молочной железа на 21-25%.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Основные рекомендации: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797"/>
                <w:tab w:val="left" w:pos="5340"/>
              </w:tabs>
              <w:spacing w:line="240" w:lineRule="auto"/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Минимум 150-300 минут умеренной физической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активности или минимум 75-150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минут интенсивной физической активности или эквивалентной комбинации в течение недели;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797"/>
                <w:tab w:val="left" w:pos="5340"/>
              </w:tabs>
              <w:spacing w:line="240" w:lineRule="auto"/>
              <w:ind w:left="372" w:right="122" w:hanging="1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более 150 минут в неделю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информированности населения о важности физической активности для профилактики заболеваний, укрепления здоровья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26 июня - 2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рака легких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Факторы риска развития рака легкого можно подразделить на две категории — внутренние и внешние. К первым относится наследственный анамнез: если кто-то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из кровных родственников болел или погиб от рака легкого, то у этого человека повышен риск развития рака легкого. Также к внутренним факторам риска нужно отнести хронические заболевания легкого, которые также автоматически переводят человека в группу риска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Все остальные факторы внешние. Это работа, связанная с вредными химическими, с дизельными выхлопами, с асбестом, мышьяком и так далее. Работа в помещениях с повышенной запыленностью, с повышенным количеством радона.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Курение является причиной развития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более двадцати двух злокачественных новообразований различных локализаций и увеличивает риск развития рака легкого более чем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Рекомендация пациентам, прошедши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хирургическое лечение, и тем, кто ни разу не сталкивался с онкологической патологией: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нимательно относиться к своему здоровью, выполнять рекомендации врача по динамическому наблюдению (в случае если человек уже столкнулся с патологией), то есть не реже одного раза в год выполнять компьютерную томографию органов грудной клетки.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А тем, кто не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столкнулся с заболеванием, — не игнорировать ежегодную диспансеризацию. В настоящий момент никто не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lastRenderedPageBreak/>
              <w:t xml:space="preserve">застрахован от онкологических заболеваний. </w:t>
            </w:r>
          </w:p>
          <w:p w:rsidR="00BF390A" w:rsidRDefault="00BF390A">
            <w:pPr>
              <w:pStyle w:val="a7"/>
              <w:widowControl w:val="0"/>
              <w:tabs>
                <w:tab w:val="left" w:pos="5340"/>
              </w:tabs>
              <w:spacing w:line="240" w:lineRule="auto"/>
              <w:ind w:left="360"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ind w:left="113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информированности пациентов и членов их семей о влиянии факторов образа жизни на риск возникновения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первичных онкологических заболеваний и их рецидивов. 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3 - 9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сохранения иммунной системы (в честь Всемирного дня по борьбе с аллергией 8 июля)</w:t>
            </w:r>
          </w:p>
          <w:p w:rsidR="00BF390A" w:rsidRDefault="00BF390A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инфографики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Известно, что предназначение иммунной системы организма – охрана организма от воздействия микроорганизма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причем не только от микробов и паразитов, но и от выходящих из-под контроля клеток собственного 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изма.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влияет на снижение иммунитета: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Неправильный образ жизни (употребление алкоголя, курение, малое количество физической активности)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Стрессы, депрессивное состояние, повышенная раздражительность, усталость и плохой сон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Окружающая среда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Неправильное питание.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ммунная защита организма напрямую зависит от того, что мы едим.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елковая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ы дают энергию для функционирования иммунной системы.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Существуют продукты, которые способны укрепить защитные функции организма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– лимон, имбирь, зеленый чай, фрукты,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аши из цельного зерна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кисломолочные продукты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индаль.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Информирование населения 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важности поддержания иммунитета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10 - 16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Неделя, направленная на снижение смертности от внешних причин</w:t>
            </w:r>
          </w:p>
          <w:p w:rsidR="00BF390A" w:rsidRDefault="00BF390A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бесед с несовершеннолетними на тему «Правила безопасного поведения на дорогах».</w:t>
            </w:r>
          </w:p>
          <w:p w:rsidR="00BF390A" w:rsidRDefault="004351D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Проведение мероприятий с участием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Волонтеров-медиков об алгоритмах оказания первой помощи.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Смертность от внешних причин вызывает особую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озабоченность общества, поскольку в большинстве случаев эти причины устранимы и, кроме того, в среднем, отличаются относительно низким возрастом смерти.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этом классе причин смерти выделяется несколько групп внешних причин смерти. В частности, Росстат пуб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ликует показатели смертности от следующих групп внешних причин: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отравлений алкоголем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 всех видов транспортных несчастных случаев, в том числе от дорожно-транспортных происшествий;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самоубийств;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От убийств;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повреждений с неопределенными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намерениями;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падений;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утоплений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несчастных случаев, вызванных воздействием дыма, огня и пламени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Алкоголь – это яд, который действует на все системы организма. Помимо того, что он убивает самого человека, но также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ставит под угрозу окружающих. Так, а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лкоголь вызывает и нарушение координации движения, и нарушение контроля за поведением. Итог: несчастные случаи самого разного характера, при этом часто гибнут люди, ни разу не употреблявшие алкоголь.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осведомлен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ности населения о потреблении алкоголя и травмах</w:t>
            </w:r>
          </w:p>
          <w:p w:rsidR="00BF390A" w:rsidRDefault="00BF390A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4351DD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осведомленности населения об алгоритмах оказания первой помощи</w:t>
            </w:r>
          </w:p>
          <w:p w:rsidR="00BF390A" w:rsidRDefault="00BF390A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17 - 23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сохранения здоровья головного мозга (в честь Всемирного дня мозга 22 июля)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Для сохранения здоровья мозга важно сохранять высокий уровень умственной активности, больше двигаться, следить за давлением и обязательно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своевременно проходить диспансеризацию и профилактические осмотры.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Нарушения работы мозга могут быть весьма разнообразными: нервно-мышечные заболевания, эпилепсия, рассеянный склероз, болезнь Паркинсона, различные виды деменций, хроническая ишемия головног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о мозга и инсульт.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По данным Всемирной инсультной организации, ежегодно в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lastRenderedPageBreak/>
              <w:t xml:space="preserve">мире фиксируется более 15 млн случаев инсультов. А в России каждый год более 400 тыс.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ч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еловек сталкиваются с острыми нарушениями мозгового кровообращения.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Актуальной проблемой также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 стало развитие постковидного синдрома у переболевших COVID-19, при котором страдают когнитивные функции, нарушается сон, развиваются головные боли и астения. Вероятность постковидного синдрома растет с возрастом, и нередко усиливает уже имеющиеся проблемы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. При обнаружении симптомов постковидного синдрома следует обратиться к врачу.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Если человек перенес инсульт, то крайне важно, чтобы он получал терапию, направленную на предупреждение повторных сосудистых событий.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При наличии умеренных когнитивных расстройс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тв обязательно нужно следить за уровнем артериального давления, холестерина, глюкозы, а также ритмом сердца.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информированности населения о сохранении здоровья головного мозга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24 - 30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профилактики заболеваний печени (в честь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Международного дня гепатита 28 июля)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Проблема вирусных гепатитов продолжает оставаться крайне актуальной.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основном, это 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 В, особенно в группах риска зар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ажения.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свете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Основные меры профилактики – это рациональное питание и достаточная физическая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активность.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1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Нельзя обойти стороной и проблему алкогольной болезни печени, особенно принимая во внимание наличие краткого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удобного в применении опросника по оценки вреда употребления алкоголя для здоровья – RUS-AUDIT, внедрение которого в широкую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клиническую практику будет способствовать своевременному выявлению опасных для здоровья паттернов употребления алкоголя, проведению кратких мотивационных интервью с такими пациентами.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осведомленности населения о механизмах передачи вирусных гепат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итах, мерах профилактики, в том числе, вакцинации против вирусов, информирование населения о методах профилактики неалкогольной жировой болезни печени, обучение правилам здорового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рационального питания, способах и условиях расширения физической активности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31 июля - 6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популяризации грудного вскармливания </w:t>
            </w:r>
          </w:p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Международной недели грудного вскармливания)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Грудное вскармливание является одним из наиболее эффективных способов обеспечения здоровья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выживания ребенка, но, тем не менее, 2 из 3 младенцев не получают исключительно грудного вскармливания в течение рекомендованных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месяцев — этот показатель не улучшился за последние два десятилетия.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Грудное молоко является идеальной пищей для младенцев. 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но является безопасным, безвредным и содержит антитела, которые помогают защитить от многих распространенных детских болезней.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Грудное молоко обеспечивает младенца всей необходимой энергией и питательными веществами в первые месяцы жизни, а во второй поло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вине первого года оно продолжает обеспечивать до половины или более потребностей ребенка в питании, а на втором году жизни — до одной трети.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ети, находящиеся на грудном вскармливании, лучше справляются с тестами на интеллект, реже страдают избыточным весо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 или ожирением и менее склонны к диабету в более позднем возрасте. У женщин, которые кормят грудью, также снижается риск появления рака груди и яичников.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Польза грудного вскармливания для матери: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Повышение выработки окситоцина, что ускоряет процесс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восстановления организма после родов;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устойчивости мамы к стрессам, снижение послеродовой депрессии;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Снижение риска появления рака молочной железы и яичников;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риска развития остеопороза и переломов костей в постменопаузе;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Снижение риска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сердечно-сосудистых заболеваний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 диабета.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Польза для ребенка: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Обеспечение защиты от инфекционных заболеваний;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Стимуляция моторики и созревания функций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желудочно-кишечного тракта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Формирование здоровой микрофлоры кишечника;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вероятности фо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рмирования неправильного прикуса;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частоты острых респираторных заболеваний;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Улучшение когнитивного и речевого развития;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Улучшение эмоционального контакта матери и ребенка;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частоты инфекций мочевыводящих путей.</w:t>
            </w:r>
          </w:p>
          <w:p w:rsidR="00BF390A" w:rsidRDefault="00BF390A">
            <w:pPr>
              <w:pStyle w:val="a7"/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количества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матерей, осуществляющих грудное вскармливание, в том числе по истечению 6 месяцев после родов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7 - 13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профилактики сердечно-сосудистых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- Организация диспансеризации и профилактических осмотров.</w:t>
            </w:r>
          </w:p>
          <w:p w:rsidR="00BF390A" w:rsidRDefault="004351DD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Проведение в местах массового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пребывания людей акций с участием волонтеров-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медиков по измерению артериального давления и распространению знаний о здоровом сердце.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ind w:left="-5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lastRenderedPageBreak/>
              <w:t>Медицинское сообщество едино во мнении, что здоровый образ жизни является основой профилактики и лечения сердечно-сосудистых заболеваний. Он подразумевает правильное питание, достаточную физическую активность, проведение профилакти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ческих обследований с целью своевременного выявления неинфекционных заболеваний, а также отказ от вредных привычек.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К числу самых неблагоприятных рисков для сердца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lastRenderedPageBreak/>
              <w:t>сосудов относятся наследственный фактор, а также курение, злоупотребление алкоголем, низк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физическую активность, ожирение и сахарный диабет.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П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рофилактика невозможна без отказа от вредных привычек – курения и злоупотребления алкоголем. Курение вообще называют катастрофой для сердца. Оно приводит к спазму пер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ферических сосудов, повышению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уровня давления и свертываемости крови и учащению ритма сердечных сокращений. В сигаретах содержится большое количество вредных веществ, в том числе никотин и угарный газ. Они вытесняют кислород, что приводит к хроническому кислородному голоданию.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Кроме то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го, в основе профилактики сердечно-сосудистых заболеваний лежит регулярный контроль таких показателей, как индекс массы тела, артериальное давление, уровень глюкозы и холестерина в крови.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Для нормального функционирования организма взрослому человеку нужна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активность не менее 150 минут в неделю.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Занятия физкультурой способствуют и снижению веса. Ожирение – еще один существенный фактор риска возникновения сердечно-сосудистых заболеваний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 xml:space="preserve">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Поддержание формы требует соблюдения основ здорового и рационального п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итания. Важно, чтобы суточный рацион был сбалансированным по содержанию белков, жиров и углеводов, а также не превышал энергетическую потребность.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Соль – один из главных союзников повышенного давления. Норма соли – 5 грамм в день.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Одной из ключевых особенн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остей диеты является потребление большого количества овощей и фруктов.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ВОЗ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советует употреблять каждый день не меньше 400 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р.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овощей, фруктов и ягод.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lastRenderedPageBreak/>
              <w:t xml:space="preserve">Диета также подразумевает снижение количества кондитерских изделий и животных жиров и добавление в рацион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рыбы и морепродуктов, растительных масел, орехов. Это необходимо для снижения холестерина и сахара в крови.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Следить за уровнем давления необходимо, особенно при наличии факторов риска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 xml:space="preserve">развития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сердечно-сосудистых заболеваний. Это также актуально для тех,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то страдает слабостью, головными болями и головокружениями.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Для получения наиболее объективных показателей нужно измерить давление повторно после двухминутного перерыва и ориентироваться на средние числа. Кроме того, делать это желательно утром и вечером,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и записывать среднее давление утром и среднее давление вечером в дневник.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Если вы видите на экране тонометра 140/90 – это повод обратиться к врачу.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осведомленности о возможности профилактики сердечно-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сосудистых заболеваний, ведении здорового обра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 жизни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14 - 20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популяризации активных видов 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массовых спортивных мероприятий для различных групп населения.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олеваний.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Низкая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физическая активность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увеличивает риск развития:</w:t>
            </w:r>
          </w:p>
          <w:p w:rsidR="00BF390A" w:rsidRDefault="004351DD">
            <w:pPr>
              <w:widowControl w:val="0"/>
              <w:numPr>
                <w:ilvl w:val="0"/>
                <w:numId w:val="25"/>
              </w:numPr>
              <w:tabs>
                <w:tab w:val="left" w:pos="390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Ишемической болезни сердца на 30%;</w:t>
            </w:r>
          </w:p>
          <w:p w:rsidR="00BF390A" w:rsidRDefault="004351DD">
            <w:pPr>
              <w:widowControl w:val="0"/>
              <w:numPr>
                <w:ilvl w:val="0"/>
                <w:numId w:val="25"/>
              </w:numPr>
              <w:tabs>
                <w:tab w:val="left" w:pos="390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Сахарного диабета II типа на 27%;</w:t>
            </w:r>
          </w:p>
          <w:p w:rsidR="00BF390A" w:rsidRDefault="004351DD">
            <w:pPr>
              <w:widowControl w:val="0"/>
              <w:numPr>
                <w:ilvl w:val="0"/>
                <w:numId w:val="25"/>
              </w:numPr>
              <w:tabs>
                <w:tab w:val="left" w:pos="390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Рака толстого кишечника и рака молочной железы на 21-25%.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Основные рекомендации: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721"/>
                <w:tab w:val="left" w:pos="5340"/>
              </w:tabs>
              <w:spacing w:line="240" w:lineRule="auto"/>
              <w:ind w:left="372" w:right="122" w:hanging="1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Минимум 150-300 минут умеренной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физической активности или минимум 75-150 минут интенсивной физической активности или эквивалентной комбинации в течение недели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721"/>
                <w:tab w:val="left" w:pos="5340"/>
              </w:tabs>
              <w:spacing w:line="240" w:lineRule="auto"/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Для получения дополнительных преимуществ для здоровья увеличить время умеренной физической активности до и более 300 минут или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ремя интенсивной физической активности до и более 150 минут в неделю.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мотивации и приверженности населения к повышению уровня физической активности</w:t>
            </w:r>
          </w:p>
          <w:p w:rsidR="00BF390A" w:rsidRDefault="00BF390A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Популяризация активного досуга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21 - 27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заболеваний ЖКТ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Несмотря на наметившийся в последние десятилетия прогресс в вопросах профилактики, диагностики и лечения заболеваний орг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Для того,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чтобы не допустить нарушений пищеварения, важно правильно питаться, включая достаточное количество клетчатки в рационе, снижение количества трансжиров, полуфабрикатов и других обработанных продуктов.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Кроме того,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пациентам при наличии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язвенной болезни, 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строэзофагеальной рефлюксной болезни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необходимо придерживаться специальной диеты 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Важно проходить диспансеризацию и профилактические осмотры для того, чтобы убедиться в отсутствии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злокачественных новообразований желудка и толстой кишки.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Вредные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привычки, недостаточная физическая активность, нерациональное питание – основные факторы риска развития нарушений ЖКТ.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spacing w:after="0" w:line="240" w:lineRule="auto"/>
              <w:ind w:left="34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населения о факторах риска развития и мерах профилактики основных групп заболеваний различных отделов желудо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чно-кишечного тракта, 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28 августа - 3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продвижения здорового образа жизни среди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Ведение 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дорового образ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жизни – важнейшее условие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сохранения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здоровья любого человека.</w:t>
            </w:r>
          </w:p>
          <w:p w:rsidR="00BF390A" w:rsidRDefault="004351DD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К здоровью нужно относится бережно и сохранять его с детства. ЗОЖ для детей – один из главных факторов физического и нравственного развития.</w:t>
            </w:r>
          </w:p>
          <w:p w:rsidR="00BF390A" w:rsidRDefault="004351DD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Здоровье важно поддерживать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и укреплять.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BF390A" w:rsidRDefault="004351DD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</w:rPr>
              <w:t>Здоровье подрастающего поколения – это будущее здоровье всей стран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 xml:space="preserve">. В целях сохранения репродуктивного потенциала подросткам 15 – 17 лет рекомендуется проходить обследования 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</w:rPr>
              <w:t>репродуктивной системы.</w:t>
            </w:r>
          </w:p>
          <w:p w:rsidR="00BF390A" w:rsidRDefault="004351DD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>Крайне важно проводить с детьми и подростками беседы о важности ведения здорового образа жизни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подростков и их родителей о важности ответственного отношения к своему здоровью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4 - 10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кожных заболеваний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Кожные заболевания – болезни, поражающие кожный покров и придатки кожи: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сальные и потовые железы, ногти, волосы.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Кожные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заболевания могут проявляться на лице, на руках, на ногах, а также любых других местах. Часто встречаются кожные заболевания стопы – например, грибок.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Диагностика кожных заболеваний выполняется с помощью различных лабораторных и инструментальных тестов, в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lastRenderedPageBreak/>
              <w:t>некоторых случаях достаточно осмотра.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Многие болезни самостоятельны, часть является симптомами внутренних заболеваний организма, например, аллергические кожные заболевания указывают на сниженный иммунный статус.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Методы диагностики опухолей кожи включают 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нализ истории заболевания пациента и семейного анамнеза, полное физикальное обследование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етоды визуализации, биохимические и иммунологические исследования, гистологическое исследование биоптата и ткани и лабораторные исследования. </w:t>
            </w:r>
          </w:p>
          <w:p w:rsidR="00BF390A" w:rsidRDefault="004351DD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Информирование пациент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ов и про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активный полный осмотр кожного покрова врачом имеют первостепенное значение для выявления злокачественных новообразований кожи на ранних стадиях.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информированности населения о ранних признаках новообразований на коже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11 - 17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сокращения потребления алкоголя и связанной с ним смертности и заболеваемости (в честь Дня трезвости 11 сентября и Всемирного дня безопасности пациента 17 сентября)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numPr>
                <w:ilvl w:val="0"/>
                <w:numId w:val="30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BF390A" w:rsidRDefault="004351DD">
            <w:pPr>
              <w:numPr>
                <w:ilvl w:val="0"/>
                <w:numId w:val="30"/>
              </w:numPr>
              <w:tabs>
                <w:tab w:val="left" w:pos="4620"/>
              </w:tabs>
              <w:spacing w:after="0" w:line="240" w:lineRule="auto"/>
              <w:ind w:right="122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 данным Росстата, число умерших 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т причин смерти, только лишь непосредственно связанных с алкоголем, составило 47,3 тыс. человек в 2021 г., из них более 70%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население в трудоспособных возрастах. Стоит отметить, что названный показатель не включает еще большую часть смертей, косвенно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связанных с алкоголем, таких как некоторые кардиомиопатии, аритмии, отдельные формы рака, болезни печени.</w:t>
            </w:r>
          </w:p>
          <w:p w:rsidR="00BF390A" w:rsidRDefault="004351DD">
            <w:pPr>
              <w:numPr>
                <w:ilvl w:val="0"/>
                <w:numId w:val="30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Более тяжелыми последствиями потребление алкоголя характеризуется в сельской местности.</w:t>
            </w:r>
          </w:p>
          <w:p w:rsidR="00BF390A" w:rsidRDefault="004351DD">
            <w:pPr>
              <w:numPr>
                <w:ilvl w:val="0"/>
                <w:numId w:val="30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Крайне необходимо продолжать и усиливать антиалкогольную полит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ику.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34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Увеличение осведомленности населения о проблемах, связанных с потреблением алкоголя, и увеличение обращаемости населения по вопросам здорового образа жизни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18 - 24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популяризации здорового старения (в честь Всемирного дня борьбы с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болезнью Альцгеймера 21 сентября)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Организация вакцинации против гриппа, пневмокок-ковой инфекции, коронавируса, информирование о важности такой вакцинации.</w:t>
            </w:r>
          </w:p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Разработка мер по профилактике уличного и бытового травматизма пожилых.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Организация профилакти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ческих осмотров и диспансеризации жителей старшего возраста во взаимодействии с учреждениями социальной защиты.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numPr>
                <w:ilvl w:val="0"/>
                <w:numId w:val="31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Одной из национальных целей развития Российской Федерации является сохранения населения. Ключевой показатель – это увеличение продолжительности жизни до 78 лет в период до 2030 года. Для достижения этих результатов был разработан федеральный проект «С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таршее поколение» национального проекта «Демография». </w:t>
            </w:r>
          </w:p>
          <w:p w:rsidR="00BF390A" w:rsidRDefault="004351DD">
            <w:pPr>
              <w:numPr>
                <w:ilvl w:val="0"/>
                <w:numId w:val="31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Очень важно сохранять здоровье и активность в пожилом возрасте. Многие вопросы, которые кажутся доступными только молодым, сегодня могут быть доступны и людям старших возрастов.</w:t>
            </w:r>
          </w:p>
          <w:p w:rsidR="00BF390A" w:rsidRDefault="004351DD">
            <w:pPr>
              <w:numPr>
                <w:ilvl w:val="0"/>
                <w:numId w:val="31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Особое внимание необход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имо уделять вопросам профилактики уличного и бытового травматизма у жителей старшего возраста.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охвата вакцинацией, повышение обращаемости в медицинские организации за профилактическими консультациями и медицинской помощью, сокращение числа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случаев падений жителей старшего возраста.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-6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25 сентября - 1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ответственного отношения к сердцу (в честь Всемирного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дня сердца 29 сентября)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Размещение в образовательных, социальных организа-циях, учреждениях культуры и спорта инфографики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numPr>
                <w:ilvl w:val="0"/>
                <w:numId w:val="32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Борьба с сердечно-сосудистыми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      </w:r>
          </w:p>
          <w:p w:rsidR="00BF390A" w:rsidRDefault="004351DD">
            <w:pPr>
              <w:numPr>
                <w:ilvl w:val="0"/>
                <w:numId w:val="32"/>
              </w:numPr>
              <w:tabs>
                <w:tab w:val="left" w:pos="4620"/>
              </w:tabs>
              <w:spacing w:after="0" w:line="240" w:lineRule="auto"/>
              <w:ind w:right="122"/>
            </w:pPr>
            <w:r>
              <w:rPr>
                <w:rFonts w:ascii="Liberation Serif" w:hAnsi="Liberation Serif"/>
                <w:sz w:val="24"/>
                <w:szCs w:val="24"/>
              </w:rPr>
              <w:t>Сердце – важнейший орган нашего тел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а. От состояния сердечно-сосудистой системы напрямую зависит здоровье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продолжительность жизни человека. Беречь сердце необходимо смолоду.</w:t>
            </w:r>
          </w:p>
          <w:p w:rsidR="00BF390A" w:rsidRDefault="004351DD">
            <w:pPr>
              <w:numPr>
                <w:ilvl w:val="0"/>
                <w:numId w:val="32"/>
              </w:numPr>
              <w:tabs>
                <w:tab w:val="left" w:pos="462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Необходимо сохранять умеренную физическую активность в объеме не менее 150 минут в неделю, рационально питаться, а т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акже контролировать артериальное давление и ритм сердца, липидный профиль.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выявляемости заболеваний сердца</w:t>
            </w:r>
          </w:p>
          <w:p w:rsidR="00BF390A" w:rsidRDefault="00BF390A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приверженности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граждан лекарственной терапии</w:t>
            </w:r>
          </w:p>
          <w:p w:rsidR="00BF390A" w:rsidRDefault="00BF390A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охвата профилактическим консультированием</w:t>
            </w:r>
          </w:p>
          <w:p w:rsidR="00BF390A" w:rsidRDefault="00BF390A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инфор-мированности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 мотивированности по вопросу профилактики, диагностики и лечения заболева-ний сердца. 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2 - 8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борьбы с раком молочной железы (в честь месяца борьбы с раком молочной железы)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организа-циях,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33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Рак молочной железы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является одним из самых распространенных онкологических заболеваний в России и мире. При этом важно помнить, что и мужчины, хотя и крайне редко,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также подвержены этому виду рака – примерно 1 процент от всех выявленных случаев злокачественных новообразований молочной железы приходится на мужской пол. </w:t>
            </w:r>
          </w:p>
          <w:p w:rsidR="00BF390A" w:rsidRDefault="004351DD">
            <w:pPr>
              <w:pStyle w:val="a7"/>
              <w:numPr>
                <w:ilvl w:val="0"/>
                <w:numId w:val="33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 группе риска относят никогда не рожавших женщин, принимавших длительное время гормон эстроген, же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нщин, у которых рано начались менструации или поздно наступил климакс. </w:t>
            </w:r>
          </w:p>
          <w:p w:rsidR="00BF390A" w:rsidRDefault="004351DD">
            <w:pPr>
              <w:pStyle w:val="a7"/>
              <w:numPr>
                <w:ilvl w:val="0"/>
                <w:numId w:val="33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Также к факторам риска относят избыточный вес, вредные привычки, гинекологические заболевания, ушибы и травмы молочных желез. </w:t>
            </w:r>
          </w:p>
          <w:p w:rsidR="00BF390A" w:rsidRDefault="004351DD">
            <w:pPr>
              <w:pStyle w:val="a7"/>
              <w:numPr>
                <w:ilvl w:val="0"/>
                <w:numId w:val="33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Рак молочной железы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одно их немногих онкологических заб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олеваний, где самодиагностика чрезвычайно эффективна. Женщина может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обнаружить признаки рака молочной железы. Самоосмотр должен проводиться каждый месяц после окончания менструации. Насторожить обязаны: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изменение цвета и форма кожных покрово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молочной железы, втяжение или локальное углубление кожных покровов, «лимонная корка», втяжение или шелушение соска, выделения из соска, наличие уплотнения в самой молочной железе или в подмышечной области. </w:t>
            </w:r>
          </w:p>
          <w:p w:rsidR="00BF390A" w:rsidRDefault="004351DD">
            <w:pPr>
              <w:pStyle w:val="a7"/>
              <w:numPr>
                <w:ilvl w:val="0"/>
                <w:numId w:val="33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Маммография – «золотой стандарт» диагностики, 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езальтернативный метод выявления всех известных вариантов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молочной железы, в том числе – непальпируемого. Маммография входит в программу скрининга в России, каждой женщине старше 40 лет рекомендовано проходить маммографию раз в два года до 75 лет.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вышение онко-настороженности населения, профилактика и раннее выявление злокачественных новообразований молочной железы</w:t>
            </w:r>
          </w:p>
          <w:p w:rsidR="00BF390A" w:rsidRDefault="004351D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выявления злокачественных новообразований груди на ранних стадиях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9-15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сохранения психического здоровья (в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честь Всемирного дня психического здоровья 10 октября)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мероприятий по предотвращению профессионального выгорания в рабочих коллективах.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мероприятий по борьбе со стрессом в детских и подростковых коллективах.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-- Психологическое кон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сультирование родителей по вопросам проблемных взаимоотношений с детьми.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34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lastRenderedPageBreak/>
              <w:t>Психическое здоровье – это не толь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ко отсутствие различных расстройств, но и состояние благополучия, когда человек может противостоять стрессам, продуктивно работать.</w:t>
            </w:r>
          </w:p>
          <w:p w:rsidR="00BF390A" w:rsidRDefault="004351DD">
            <w:pPr>
              <w:pStyle w:val="a7"/>
              <w:numPr>
                <w:ilvl w:val="0"/>
                <w:numId w:val="34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Повлиять на состояние своего физического и психического здоровья можно простыми способами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: отказать от вредных привычек,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пра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вильно питаться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, соблюдать водный баланс,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развивать позитивное мышление.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</w:p>
          <w:p w:rsidR="00BF390A" w:rsidRDefault="004351DD">
            <w:pPr>
              <w:pStyle w:val="a7"/>
              <w:numPr>
                <w:ilvl w:val="0"/>
                <w:numId w:val="34"/>
              </w:numPr>
              <w:tabs>
                <w:tab w:val="left" w:pos="606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В случае, если победить такое состояние не получается, стоит обратиться к специалисту.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Создание благоприятного микроклимата в коллективах.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16 - 22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профилактики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остеопороза (в честь Всемирного дня борьбы с остеопорозом 20 октября)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Разработка мер по профилактике уличного и бытового травматизма.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35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Остеопороз — заболевание, при котором снижается объем костной массы и нарушается ее качество, что приводит к хрупкости костей и риску переломов.</w:t>
            </w:r>
          </w:p>
          <w:p w:rsidR="00BF390A" w:rsidRDefault="004351DD">
            <w:pPr>
              <w:pStyle w:val="a7"/>
              <w:numPr>
                <w:ilvl w:val="0"/>
                <w:numId w:val="35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У половины людей, перенесших в результате остеопороза хотя бы один перело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м, в течение двух лет случается повторный перелом. После первого перелома риск развития повторного увеличивается в 3 раза, после второго – в 5 раз.</w:t>
            </w:r>
          </w:p>
          <w:p w:rsidR="00BF390A" w:rsidRDefault="004351DD">
            <w:pPr>
              <w:pStyle w:val="a7"/>
              <w:numPr>
                <w:ilvl w:val="0"/>
                <w:numId w:val="35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Остеопороз называют «молчаливым заболеванием», потому что годами оно может не проявлять себя.</w:t>
            </w:r>
          </w:p>
          <w:p w:rsidR="00BF390A" w:rsidRDefault="004351DD">
            <w:pPr>
              <w:pStyle w:val="a7"/>
              <w:numPr>
                <w:ilvl w:val="0"/>
                <w:numId w:val="35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Как профилакти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ровать развитие остеопороза:</w:t>
            </w:r>
          </w:p>
          <w:p w:rsidR="00BF390A" w:rsidRDefault="004351DD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Обсудить с врачом факторы риска остеопороза и комплекс необходимых обследований;</w:t>
            </w:r>
          </w:p>
          <w:p w:rsidR="00BF390A" w:rsidRDefault="004351DD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Корректировать уровень витамина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при его дефиците, согласовать со специалистом профилактическую дозу витамина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3;</w:t>
            </w:r>
          </w:p>
          <w:p w:rsidR="00BF390A" w:rsidRDefault="004351DD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Употреблять продукты питания, с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одержащие кальций. При его дефиците риск остеопороза повышен.</w:t>
            </w:r>
          </w:p>
          <w:p w:rsidR="00BF390A" w:rsidRDefault="004351DD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Иметь достаточную физическую активность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, чтобы не потерять костную и мышечную массу.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инфор-мированности населения о важности профилактики остеопороза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23 - 29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борьбы с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инсультом </w:t>
            </w:r>
          </w:p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Всемирного дня борьбы с инсультом 29 октября)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в местах массового пребывания людей акций с участием волонтеров-медиков по измерению артериального давления.</w:t>
            </w:r>
          </w:p>
          <w:p w:rsidR="00BF390A" w:rsidRDefault="004351DD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Проведение мероприятий с участием волонтеров-медиков по обучению рас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познавания первых признаков инсульта.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Симптомы инсульта:</w:t>
            </w:r>
          </w:p>
          <w:p w:rsidR="00BF390A" w:rsidRDefault="004351D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Головокружение, потеря равновесия и координации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движения;</w:t>
            </w:r>
          </w:p>
          <w:p w:rsidR="00BF390A" w:rsidRDefault="004351D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Проблемы с речью;</w:t>
            </w:r>
          </w:p>
          <w:p w:rsidR="00BF390A" w:rsidRDefault="004351D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Онемение, слабость или паралич одной стороны тела;</w:t>
            </w:r>
          </w:p>
          <w:p w:rsidR="00BF390A" w:rsidRDefault="004351D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Потемнение в глазах, двоение предметов или их размытие;</w:t>
            </w:r>
          </w:p>
          <w:p w:rsidR="00BF390A" w:rsidRDefault="004351D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Внезапная сильная головная боль.</w:t>
            </w:r>
          </w:p>
          <w:p w:rsidR="00BF390A" w:rsidRDefault="004351DD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Факторы риска:</w:t>
            </w:r>
          </w:p>
          <w:p w:rsidR="00BF390A" w:rsidRDefault="004351D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Пожилой возраст (особенно после 65 лет);</w:t>
            </w:r>
          </w:p>
          <w:p w:rsidR="00BF390A" w:rsidRDefault="004351D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Артериальная гипертензия (повыше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ние давления на 7,5 мм. Рт. Ст. Увеличивает риск ишемического инсульта вдвое);</w:t>
            </w:r>
          </w:p>
          <w:p w:rsidR="00BF390A" w:rsidRDefault="004351D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Повышенный уровень холестерина в крови;</w:t>
            </w:r>
          </w:p>
          <w:p w:rsidR="00BF390A" w:rsidRDefault="004351D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Атеросклероз;</w:t>
            </w:r>
          </w:p>
          <w:p w:rsidR="00BF390A" w:rsidRDefault="004351D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Курение;</w:t>
            </w:r>
          </w:p>
          <w:p w:rsidR="00BF390A" w:rsidRDefault="004351D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Диабет;</w:t>
            </w:r>
          </w:p>
          <w:p w:rsidR="00BF390A" w:rsidRDefault="004351D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Перенесенные и существующие заболевания сердца, особенно мерцательная аритмия, мерцательная аритмия и инфа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ркт миокарда.</w:t>
            </w:r>
          </w:p>
          <w:p w:rsidR="00BF390A" w:rsidRDefault="004351DD">
            <w:pPr>
              <w:pStyle w:val="a7"/>
              <w:numPr>
                <w:ilvl w:val="0"/>
                <w:numId w:val="40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Риск развития инсульта повышает наличие сопутствующих заболеваний, к которым относят гипертоническую болезнь, высокий уровень холестерина в крови, сахарный диабет, ожирение. Если подобрана адекватная терапия и пациент четко выполняет назначен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ия врача, это минимизирует риски. </w:t>
            </w:r>
          </w:p>
          <w:p w:rsidR="00BF390A" w:rsidRDefault="004351DD">
            <w:pPr>
              <w:pStyle w:val="a7"/>
              <w:numPr>
                <w:ilvl w:val="0"/>
                <w:numId w:val="40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Отказ от досаливания готовой пищи, в том числе блюд в организациях общественного питания, а также ограничение потребления продуктов с высоким содержанием соли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Формирование у граждан культуры здорового  питания, включая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контроль потребления соли и измерения АД.</w:t>
            </w:r>
          </w:p>
          <w:p w:rsidR="00BF390A" w:rsidRDefault="004351DD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Раннее выявление инсульта и своевременное оказание медицинской помощи.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 октября - 5 ноября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сохранения  душевного комфорта </w:t>
            </w:r>
          </w:p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Международной недели осведомленности о стрессе)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Проведение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мероприятий по предотвращению профессионального выгорания в рабочих коллективах.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мероприятий по борьбе со стрессом в детских и подростковых коллективах.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-- Психологическое консультирование родителей по вопросам проблемных взаимоотношений с дет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ьми.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социальных организа-циях,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41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lastRenderedPageBreak/>
              <w:t>Тревога – неотъемлемая часть нашей жизни. У каждого человека бывают моменты и ситуации, вызывающее бес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покойство. </w:t>
            </w:r>
          </w:p>
          <w:p w:rsidR="00BF390A" w:rsidRDefault="004351DD">
            <w:pPr>
              <w:pStyle w:val="a7"/>
              <w:numPr>
                <w:ilvl w:val="0"/>
                <w:numId w:val="41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Для того, чтобы научиться справляться с тревогой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разработаны различные методы психологической коррекции, например, когнитивно-поведенческая терапия.</w:t>
            </w:r>
          </w:p>
          <w:p w:rsidR="00BF390A" w:rsidRDefault="004351DD">
            <w:pPr>
              <w:pStyle w:val="a7"/>
              <w:numPr>
                <w:ilvl w:val="0"/>
                <w:numId w:val="41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Тревожность — это психологическая особенность человека. Триггеры для тревожности у всех разные.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390A" w:rsidRDefault="004351DD">
            <w:pPr>
              <w:pStyle w:val="a7"/>
              <w:numPr>
                <w:ilvl w:val="0"/>
                <w:numId w:val="41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Чтобы не допустить развития негативных последствий, нужно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 и обращение за помощью к спец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иалисту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Liberation Serif" w:eastAsia="Roboto" w:hAnsi="Liberation Serif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34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населения о важ-ности сохранения психического здоровья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6 - 12 ноября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заболеваний органов дыхания (в честь Всемирного дня борьбы с пневмонией 12 ноября)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организа-циях,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42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Болезни органов дыхания – одни из самых распространенных в современной медицине. В эту группу также входят острые респираторные вирусные инфекции. Поч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ти каждый здоровый человек раз в год может перенести ОРВИ. Также к заболеваниям органов дыхания относятся хронический бронхит, бронхиальная астма, пневмония и многие другие.</w:t>
            </w:r>
          </w:p>
          <w:p w:rsidR="00BF390A" w:rsidRDefault="004351DD">
            <w:pPr>
              <w:pStyle w:val="a7"/>
              <w:numPr>
                <w:ilvl w:val="0"/>
                <w:numId w:val="42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Х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роническая обструктивная болезнь легких (ХОБЛ) среди всех респираторных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заболеваний занимает первую позицию по причине смерти пациентов. </w:t>
            </w:r>
          </w:p>
          <w:p w:rsidR="00BF390A" w:rsidRDefault="004351DD">
            <w:pPr>
              <w:pStyle w:val="a7"/>
              <w:numPr>
                <w:ilvl w:val="0"/>
                <w:numId w:val="42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Курение — это фактор риска для развития таких болезней как рак легких и ХОБЛ.</w:t>
            </w:r>
          </w:p>
          <w:p w:rsidR="00BF390A" w:rsidRDefault="004351DD">
            <w:pPr>
              <w:pStyle w:val="a7"/>
              <w:numPr>
                <w:ilvl w:val="0"/>
                <w:numId w:val="42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Пассивное курение такой же фактор риска хронического бронхита, ХОБЛ, эмфиземы и т.д. Несмотря на то, что частицы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 табачного дыма накапливаются в легких не в такой же концентрации, как и у курящего человека, длительный стаж пассивного курения приводит к повреждению легких.</w:t>
            </w:r>
          </w:p>
          <w:p w:rsidR="00BF390A" w:rsidRDefault="004351DD">
            <w:pPr>
              <w:pStyle w:val="a7"/>
              <w:numPr>
                <w:ilvl w:val="0"/>
                <w:numId w:val="42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 факторам риска также относятся бактериальные и вирусные инфекции.</w:t>
            </w:r>
          </w:p>
          <w:p w:rsidR="00BF390A" w:rsidRDefault="004351DD">
            <w:pPr>
              <w:pStyle w:val="a7"/>
              <w:numPr>
                <w:ilvl w:val="0"/>
                <w:numId w:val="42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Вакцинация позволяет не толь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ко предотвратить развитие заболеваний, но и справляться с особенно тяжелыми случаями. Крайне важно проходить вакцинацию от COVID-19, гриппа и пневмококковой инфекции.</w:t>
            </w:r>
          </w:p>
          <w:p w:rsidR="00BF390A" w:rsidRDefault="00BF390A">
            <w:pPr>
              <w:tabs>
                <w:tab w:val="left" w:pos="534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BF390A" w:rsidRDefault="00BF390A">
            <w:pPr>
              <w:tabs>
                <w:tab w:val="left" w:pos="534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информированности населения о важности профилактики заболеваний органов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дыхания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13-19 ноября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борьбы с диабетом (в честь Всемирного дня борьбы с диабетом 14 ноября)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Сахарный диабет – хроническое заболевание, которое возникает из-за того, что в организме перестает усваиваться сахар или глюкоза. Из-за чего его концентрация в крови многократно вырастает. Сахарный диабет — это серьезное заболевание, которое повышает риск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развития других заболеваний. Неправильный контроль за уровнем глюкозы в крови грозит нарушением функций почек, нервной и сердечнососудистой систем: например, известно, что большая часть пациентов с сахарным диабетом в итоге погибает не от неправильного кон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троля за уровнем глюкозы в крови, а от сердечно-сосудистых осложнений. Контроль глюкозы в крови осуществляется при помощи приема препаратов или их комбинации и коррекции образа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Повышение приверженности к контролю уровня сахара в крови, формирование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культуры рациональ-ного питания и повышение обращаемости в медицинские организации за профилактическими осмотрами.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20 - 26 ноября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борьбы с антимикробной резистентностью (в честь Всемирной недели правильного использования противомикроб-ных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препаратов)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43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Антибиотики — рецептурный препарат, «назначать» их самим себе при вирусах бессмысленно и опасно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для здоровья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Н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азначить его может только врач.</w:t>
            </w:r>
          </w:p>
          <w:p w:rsidR="00BF390A" w:rsidRDefault="004351DD">
            <w:pPr>
              <w:pStyle w:val="a7"/>
              <w:numPr>
                <w:ilvl w:val="0"/>
                <w:numId w:val="43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Острые респираторные вирусные инфекции вызываются вирусами. А антибиотики — антимикробные препараты, созданные для борьбы с бактериями. </w:t>
            </w:r>
          </w:p>
          <w:p w:rsidR="00BF390A" w:rsidRDefault="004351DD">
            <w:pPr>
              <w:pStyle w:val="a7"/>
              <w:numPr>
                <w:ilvl w:val="0"/>
                <w:numId w:val="43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Кроме того, не стоит забывать, что антибиотики, как и все лекарственные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препараты, обладают спектром нежелательных побочных реакций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В неопытных руках могут приводить к аллергическим реакциям, даже к анафилактическому шоку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BF390A" w:rsidRDefault="004351DD">
            <w:pPr>
              <w:pStyle w:val="a7"/>
              <w:numPr>
                <w:ilvl w:val="0"/>
                <w:numId w:val="43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Нерациональное назначение и применение антимикробных препаратов приводит к устойчивости бактерий и, при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возникновении бактериального заболевания, тот антибиотик, который назначался нерационально, может не подействовать</w:t>
            </w:r>
            <w:r>
              <w:rPr>
                <w:rFonts w:ascii="Liberation Serif" w:eastAsia="Roboto" w:hAnsi="Liberation Serif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населения о правильном использовании противомикробных препаратов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 xml:space="preserve">28 ноября – 4 декабря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 xml:space="preserve">Неделя, посвященная 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Всемирному дню борьбы со СПИДом (1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 xml:space="preserve">екабря) и 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lastRenderedPageBreak/>
              <w:t>информированию о венерических заболеваниях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организациях, учреждениях культуры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Вирус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иммунодефицита человека — ретровирус из рода лентивирусов, вызывающий медленно прогрессирующее заболевание — ВИЧ-инфекцию. Препараты антиретровирусной терапии (АРТ) не могут уничтожить ВИЧ в некоторых резервуарах человеческого организма, но они способны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лностью блокировать размножение вируса. Вплоть до того,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что его количество в крови – так называемая вирусная нагрузка – падает до нуля. Вирус «засыпает» и не мешает нормальной работе иммунной системы, отсутствует риск развития СПИДа – терминальной стадии 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олезни. При вирусной нагрузке, сниженной до стабильно неопределяемого уровня, ВИЧ-положительный человек не может заразить даже своего полового партнера. И все же, учитывая минимальный риск всплеска вирусной нагрузки, специалисты рекомендуют людям с ВИЧ исп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ользование презервативов при половых контактах. У беременных женщин, принимающих АРТ, риск рождения ВИЧ-инфицированного ребенка падает с 25-40% при отсутствии лечения до 1-2%. Эти проценты, скорее всего, обусловлены нарушениями в приеме препаратов. Опытные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сотрудники СПИД-центров, работающих во всех российских регионах, знают немало пациентов, диагноз которым был поставлен 20-30 лет назад. Эти люди живут полноценной жизнью. Без лечения средняя продолжительность жизни человека после инфицирования ВИЧ оценива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ется в 11 лет. Сегодня ВИЧ-инфицированный человек при правильном приеме лекарств может прожить столько же, сколько в среднем живет человек без ВИЧ.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Повышение приверженности граждан к ответственному отношению к репродуктивному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здоровью, включая использовани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 средств защиты и прохождение тестирований на ВИЧ и иные ИППП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4 - 10 декабря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потребления никотинсодер-жащей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Публикации в СМИ и соц.сетях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 Мониторинг соблюдения антитабачного законодательства и публикация в СМИ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результатов проверочных мероприятий.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 данным Росстата, распространенность потребления табака снизилась с 39,5% в 2009 г. до 20,3% - в 2021 г.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6,6% курильщиков в 2021 году отказались от табака. Но растет распространенность потребления иной никотинсодержащей продукции: вейпов, электронных сигарет, систем нагревания табака, особенно среди детей и подростков. Среди подростков от 12 до 18 лет 3,5%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курят сигареты, 2,30% — электронные сигареты, 1% используют системы нагревания табака, а 4,4% - вейпы. </w:t>
            </w:r>
          </w:p>
          <w:p w:rsidR="00BF390A" w:rsidRDefault="004351DD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Никотин воздействует на никотиновые рецепторы в мозге. Происходит стимуляция клеток, что ведет к их избыточному делению. Рецепторы размножаются и требую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 все больше и больше никотина. Так развивается никотиновая зависимость. Никотин и другие токсические вдыхаемые вещества повреждают структуру ДНК. Все это приводит к тому, что деление и рост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ткани приобретают патологическую форму. Поэтому у курильщиков чащ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 обнаруживаются злокачественные новообразования. При курении образуется сложная газообразная смесь. Помимо никотина в ней содержится свыше 4 тыс. веществ. Из них 200 максимально токсичны для человека. Так, с табачным дымом курильщик вдыхает угарный газ,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винец, мышьяк, цианид, формальдегид, полоний, цезий, синильную кислоту и т. д. За счет радиоактивных веществ в сигаретном дыму, которые оседают в легких на многие годы, курение оказывает облучающее воздействие на человека. Электронные сигареты и системы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гревания табака не менее вредны для здоровья. Они содержат синтетический никотин - очень токсичный, вызывающий быструю зависимость и повреждение сосудов, карболовое соединения, токсичные альдегиды, частицы металлов, другие токсины и ароматизаторы. Последни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 делают эти продукты привлекательными для детей, а сами бьют по респираторной системе, вызывая бронхиолиты и пневмонии. По данным ВОЗ, ежегодно от болезней сердца, вызванных курением, умирает порядка 2 млн человек в мире. Всего насчитывается свыше 8 млн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мертей от последствий употребления табака в год, в том числе - 1,5 млн от пассивного курения. При курении у подростков существенно ухудшается память и работоспособность мозга, портятся кожа, волосы и зубы, садится зрение. В старшем возрасте наблюдаются «от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даленные» последствия, включая проблемы с зачатием и деторождением.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Сокращение потребление табака и иной никотинсодержащей продукции.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11 - 17 декабря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44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справляться с заболеваниями и инвалидностью при поддержке медицинского учреждения либо самостоятельно.</w:t>
            </w:r>
          </w:p>
          <w:p w:rsidR="00BF390A" w:rsidRDefault="004351DD">
            <w:pPr>
              <w:pStyle w:val="a7"/>
              <w:numPr>
                <w:ilvl w:val="0"/>
                <w:numId w:val="44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Что включает в себя ответственное отношение к здоровью: </w:t>
            </w:r>
          </w:p>
          <w:p w:rsidR="00BF390A" w:rsidRDefault="004351DD">
            <w:pPr>
              <w:numPr>
                <w:ilvl w:val="0"/>
                <w:numId w:val="45"/>
              </w:numPr>
              <w:tabs>
                <w:tab w:val="left" w:pos="-720"/>
                <w:tab w:val="left" w:pos="390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Соблюдение здорового образа жизни;</w:t>
            </w:r>
          </w:p>
          <w:p w:rsidR="00BF390A" w:rsidRDefault="004351DD">
            <w:pPr>
              <w:numPr>
                <w:ilvl w:val="0"/>
                <w:numId w:val="45"/>
              </w:numPr>
              <w:tabs>
                <w:tab w:val="left" w:pos="-720"/>
                <w:tab w:val="left" w:pos="390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Мониторинг собственного здоровья;</w:t>
            </w:r>
          </w:p>
          <w:p w:rsidR="00BF390A" w:rsidRDefault="004351DD">
            <w:pPr>
              <w:numPr>
                <w:ilvl w:val="0"/>
                <w:numId w:val="45"/>
              </w:numPr>
              <w:tabs>
                <w:tab w:val="left" w:pos="-720"/>
                <w:tab w:val="left" w:pos="390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Ответственное использовани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е продукции для самостоятельной заботы о здоровье, правильное хранение и употребление лекарственных препаратов.</w:t>
            </w:r>
          </w:p>
          <w:p w:rsidR="00BF390A" w:rsidRDefault="004351DD">
            <w:pPr>
              <w:pStyle w:val="a7"/>
              <w:numPr>
                <w:ilvl w:val="0"/>
                <w:numId w:val="44"/>
              </w:numPr>
              <w:tabs>
                <w:tab w:val="left" w:pos="606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обращаемости по вопросам здорового образа жизни, увеличение количества профилактических осмотров и диспансеризаций граждан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18 - 24 декабря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Рекомендации организациям общественного питания указывать количество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калории в блюдах и напитках в меню при организации общественного питания, в том числе в организованных детских коллективах.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ц.сетях по теме.</w:t>
            </w:r>
          </w:p>
          <w:p w:rsidR="00BF390A" w:rsidRDefault="00BF39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46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Поддержание системы здорового рационального питания помогает избежать метаболических нарушений и ассоциированных заболеваний.</w:t>
            </w:r>
          </w:p>
          <w:p w:rsidR="00BF390A" w:rsidRDefault="004351DD">
            <w:pPr>
              <w:pStyle w:val="a7"/>
              <w:numPr>
                <w:ilvl w:val="0"/>
                <w:numId w:val="46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Принципы здорового питания базируются на качестве продуктов питания, их количестве и времени приема (режимных мо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ментах).</w:t>
            </w:r>
          </w:p>
          <w:p w:rsidR="00BF390A" w:rsidRDefault="004351DD">
            <w:pPr>
              <w:pStyle w:val="a7"/>
              <w:numPr>
                <w:ilvl w:val="0"/>
                <w:numId w:val="46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Важно акцентировать внимание не на ограничениях, хотя они тоже важны (минимизация фастфуд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снеков, переработанного мяса и сахаросодержащих напитков), а на включении в питание необходимых рацион-формирующих продуктов (рыба 2 р/нед, орехи, овощи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фрукты). </w:t>
            </w:r>
          </w:p>
          <w:p w:rsidR="00BF390A" w:rsidRDefault="004351DD">
            <w:pPr>
              <w:pStyle w:val="a7"/>
              <w:numPr>
                <w:ilvl w:val="0"/>
                <w:numId w:val="46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Важная проблема – высокое потребление соли в России, в особенности в зимнее время (до 12-13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г/день), в то время как суточная норма составляет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г/день.</w:t>
            </w:r>
          </w:p>
          <w:p w:rsidR="00BF390A" w:rsidRDefault="004351DD">
            <w:pPr>
              <w:pStyle w:val="a7"/>
              <w:numPr>
                <w:ilvl w:val="0"/>
                <w:numId w:val="46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Обучение альтернативному выбору продуктов, приготовлению полезных блюд помогает усилить мотива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цию граждан и увеличить приверженность здоровому питанию.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у граждан культуры здорового питания, включая достаточное потребление фруктов и овощей.</w:t>
            </w:r>
          </w:p>
        </w:tc>
      </w:tr>
      <w:tr w:rsidR="00BF390A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BF390A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25 декабря - 7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злоупотребления алкоголем в новогодние праздники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Привлечение общественных организаций к осуществлению инициатив, направленных на противодействие злоупотребления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алкогольной продукцией.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Мониторинг и анализ динамики показателей уровня потребления алкогольной продукции.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Организация системной работы по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ыявлению и пресечению правонарушений в сфере производства и оборота алкогольной продукции.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Утверждение </w:t>
            </w:r>
            <w: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«радиуса трезвости» в 100 метров до детских и образовательных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F390A" w:rsidRDefault="004351D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 и спорта инфографики по теме.</w:t>
            </w:r>
          </w:p>
          <w:p w:rsidR="00BF390A" w:rsidRDefault="004351DD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pStyle w:val="a7"/>
              <w:numPr>
                <w:ilvl w:val="0"/>
                <w:numId w:val="47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 5 до 75%. </w:t>
            </w:r>
          </w:p>
          <w:p w:rsidR="00BF390A" w:rsidRDefault="004351DD">
            <w:pPr>
              <w:pStyle w:val="a7"/>
              <w:numPr>
                <w:ilvl w:val="0"/>
                <w:numId w:val="47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ре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регулировать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метанол и бороться с суррогатами, но и в целом снижать потребление алкоголя.</w:t>
            </w:r>
          </w:p>
          <w:p w:rsidR="00BF390A" w:rsidRDefault="004351DD">
            <w:pPr>
              <w:pStyle w:val="a7"/>
              <w:numPr>
                <w:ilvl w:val="0"/>
                <w:numId w:val="47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Важно, что предпринимаемые государством меры позволили существенно сократить потребление алкоголя, связанную с ним смертность и заболеваемость. </w:t>
            </w:r>
          </w:p>
          <w:p w:rsidR="00BF390A" w:rsidRDefault="004351DD">
            <w:pPr>
              <w:pStyle w:val="a7"/>
              <w:numPr>
                <w:ilvl w:val="0"/>
                <w:numId w:val="47"/>
              </w:numPr>
              <w:tabs>
                <w:tab w:val="left" w:pos="606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настоящее время в нашей стране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медицинскую помощь в борьбе с алкоголизмом оказывают в 2 научно-практических центрах, 76 наркологических диспансерах, 8 наркологических больницах и их филиальной сети.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многопрофильных медицинских организациях функционируют более 2,1 тыс.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абинетов.</w:t>
            </w:r>
          </w:p>
          <w:p w:rsidR="00BF390A" w:rsidRDefault="004351DD">
            <w:pPr>
              <w:pStyle w:val="a7"/>
              <w:numPr>
                <w:ilvl w:val="0"/>
                <w:numId w:val="47"/>
              </w:numPr>
              <w:tabs>
                <w:tab w:val="left" w:pos="606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90A" w:rsidRDefault="004351DD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Сокращение потребления алкоголя и увеличение обращаемости населения по вопрос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ам здорового образа жизни</w:t>
            </w:r>
          </w:p>
        </w:tc>
      </w:tr>
    </w:tbl>
    <w:p w:rsidR="00BF390A" w:rsidRDefault="00BF390A">
      <w:pPr>
        <w:rPr>
          <w:rFonts w:ascii="Liberation Serif" w:hAnsi="Liberation Serif"/>
          <w:sz w:val="28"/>
          <w:szCs w:val="28"/>
        </w:rPr>
      </w:pPr>
    </w:p>
    <w:sectPr w:rsidR="00BF390A">
      <w:pgSz w:w="16838" w:h="11906" w:orient="landscape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DD" w:rsidRDefault="004351DD">
      <w:pPr>
        <w:spacing w:after="0" w:line="240" w:lineRule="auto"/>
      </w:pPr>
      <w:r>
        <w:separator/>
      </w:r>
    </w:p>
  </w:endnote>
  <w:endnote w:type="continuationSeparator" w:id="0">
    <w:p w:rsidR="004351DD" w:rsidRDefault="004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DD" w:rsidRDefault="004351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51DD" w:rsidRDefault="004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79B"/>
    <w:multiLevelType w:val="multilevel"/>
    <w:tmpl w:val="C9EAA4C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3433F2D"/>
    <w:multiLevelType w:val="multilevel"/>
    <w:tmpl w:val="BC5A5B8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F6406A"/>
    <w:multiLevelType w:val="multilevel"/>
    <w:tmpl w:val="DD6E4C9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14234"/>
    <w:multiLevelType w:val="multilevel"/>
    <w:tmpl w:val="2E48CA7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F417185"/>
    <w:multiLevelType w:val="multilevel"/>
    <w:tmpl w:val="8F5AEAB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0FAE2ED2"/>
    <w:multiLevelType w:val="multilevel"/>
    <w:tmpl w:val="B358B5D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211543C"/>
    <w:multiLevelType w:val="multilevel"/>
    <w:tmpl w:val="7B4A66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2171CE8"/>
    <w:multiLevelType w:val="multilevel"/>
    <w:tmpl w:val="3000C9E2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1958"/>
    <w:multiLevelType w:val="multilevel"/>
    <w:tmpl w:val="EFAC39F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13B129CE"/>
    <w:multiLevelType w:val="multilevel"/>
    <w:tmpl w:val="0CF0A89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68239F8"/>
    <w:multiLevelType w:val="multilevel"/>
    <w:tmpl w:val="18827FE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1A793AFE"/>
    <w:multiLevelType w:val="multilevel"/>
    <w:tmpl w:val="C4EC24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DCB26D6"/>
    <w:multiLevelType w:val="multilevel"/>
    <w:tmpl w:val="3E84C19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1881A65"/>
    <w:multiLevelType w:val="multilevel"/>
    <w:tmpl w:val="9D28815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22DE4995"/>
    <w:multiLevelType w:val="multilevel"/>
    <w:tmpl w:val="471E99A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23912611"/>
    <w:multiLevelType w:val="multilevel"/>
    <w:tmpl w:val="1CB6DDF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28F33367"/>
    <w:multiLevelType w:val="multilevel"/>
    <w:tmpl w:val="65D4124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2B824D4E"/>
    <w:multiLevelType w:val="multilevel"/>
    <w:tmpl w:val="D132098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2C3D53D8"/>
    <w:multiLevelType w:val="multilevel"/>
    <w:tmpl w:val="BB1496C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32756E26"/>
    <w:multiLevelType w:val="multilevel"/>
    <w:tmpl w:val="02942F0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32DB3FBB"/>
    <w:multiLevelType w:val="multilevel"/>
    <w:tmpl w:val="6C963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25E8C"/>
    <w:multiLevelType w:val="multilevel"/>
    <w:tmpl w:val="F07C68F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3FCB1B1F"/>
    <w:multiLevelType w:val="multilevel"/>
    <w:tmpl w:val="3C7EFABC"/>
    <w:lvl w:ilvl="0">
      <w:numFmt w:val="bullet"/>
      <w:lvlText w:val=""/>
      <w:lvlJc w:val="left"/>
      <w:pPr>
        <w:ind w:left="360" w:hanging="360"/>
      </w:pPr>
      <w:rPr>
        <w:rFonts w:ascii="Symbol" w:hAnsi="Symbol"/>
        <w:u w:val="none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u w:val="none"/>
      </w:rPr>
    </w:lvl>
    <w:lvl w:ilvl="2">
      <w:numFmt w:val="bullet"/>
      <w:lvlText w:val="-"/>
      <w:lvlJc w:val="left"/>
      <w:pPr>
        <w:ind w:left="1800" w:hanging="360"/>
      </w:pPr>
      <w:rPr>
        <w:u w:val="none"/>
      </w:rPr>
    </w:lvl>
    <w:lvl w:ilvl="3">
      <w:numFmt w:val="bullet"/>
      <w:lvlText w:val="-"/>
      <w:lvlJc w:val="left"/>
      <w:pPr>
        <w:ind w:left="2520" w:hanging="360"/>
      </w:pPr>
      <w:rPr>
        <w:u w:val="none"/>
      </w:rPr>
    </w:lvl>
    <w:lvl w:ilvl="4">
      <w:numFmt w:val="bullet"/>
      <w:lvlText w:val="-"/>
      <w:lvlJc w:val="left"/>
      <w:pPr>
        <w:ind w:left="3240" w:hanging="360"/>
      </w:pPr>
      <w:rPr>
        <w:u w:val="none"/>
      </w:rPr>
    </w:lvl>
    <w:lvl w:ilvl="5">
      <w:numFmt w:val="bullet"/>
      <w:lvlText w:val="-"/>
      <w:lvlJc w:val="left"/>
      <w:pPr>
        <w:ind w:left="3960" w:hanging="360"/>
      </w:pPr>
      <w:rPr>
        <w:u w:val="none"/>
      </w:rPr>
    </w:lvl>
    <w:lvl w:ilvl="6">
      <w:numFmt w:val="bullet"/>
      <w:lvlText w:val="-"/>
      <w:lvlJc w:val="left"/>
      <w:pPr>
        <w:ind w:left="4680" w:hanging="360"/>
      </w:pPr>
      <w:rPr>
        <w:u w:val="none"/>
      </w:rPr>
    </w:lvl>
    <w:lvl w:ilvl="7">
      <w:numFmt w:val="bullet"/>
      <w:lvlText w:val="-"/>
      <w:lvlJc w:val="left"/>
      <w:pPr>
        <w:ind w:left="5400" w:hanging="360"/>
      </w:pPr>
      <w:rPr>
        <w:u w:val="none"/>
      </w:rPr>
    </w:lvl>
    <w:lvl w:ilvl="8"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3">
    <w:nsid w:val="40193953"/>
    <w:multiLevelType w:val="multilevel"/>
    <w:tmpl w:val="D30AA17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485B1B28"/>
    <w:multiLevelType w:val="multilevel"/>
    <w:tmpl w:val="197E5A7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49243629"/>
    <w:multiLevelType w:val="multilevel"/>
    <w:tmpl w:val="09C04DC0"/>
    <w:lvl w:ilvl="0">
      <w:numFmt w:val="bullet"/>
      <w:lvlText w:val=""/>
      <w:lvlJc w:val="left"/>
      <w:pPr>
        <w:ind w:left="360" w:hanging="360"/>
      </w:pPr>
      <w:rPr>
        <w:rFonts w:ascii="Symbol" w:hAnsi="Symbol"/>
        <w:u w:val="none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u w:val="none"/>
      </w:rPr>
    </w:lvl>
    <w:lvl w:ilvl="2">
      <w:numFmt w:val="bullet"/>
      <w:lvlText w:val="-"/>
      <w:lvlJc w:val="left"/>
      <w:pPr>
        <w:ind w:left="1800" w:hanging="360"/>
      </w:pPr>
      <w:rPr>
        <w:u w:val="none"/>
      </w:rPr>
    </w:lvl>
    <w:lvl w:ilvl="3">
      <w:numFmt w:val="bullet"/>
      <w:lvlText w:val="-"/>
      <w:lvlJc w:val="left"/>
      <w:pPr>
        <w:ind w:left="2520" w:hanging="360"/>
      </w:pPr>
      <w:rPr>
        <w:u w:val="none"/>
      </w:rPr>
    </w:lvl>
    <w:lvl w:ilvl="4">
      <w:numFmt w:val="bullet"/>
      <w:lvlText w:val="-"/>
      <w:lvlJc w:val="left"/>
      <w:pPr>
        <w:ind w:left="3240" w:hanging="360"/>
      </w:pPr>
      <w:rPr>
        <w:u w:val="none"/>
      </w:rPr>
    </w:lvl>
    <w:lvl w:ilvl="5">
      <w:numFmt w:val="bullet"/>
      <w:lvlText w:val="-"/>
      <w:lvlJc w:val="left"/>
      <w:pPr>
        <w:ind w:left="3960" w:hanging="360"/>
      </w:pPr>
      <w:rPr>
        <w:u w:val="none"/>
      </w:rPr>
    </w:lvl>
    <w:lvl w:ilvl="6">
      <w:numFmt w:val="bullet"/>
      <w:lvlText w:val="-"/>
      <w:lvlJc w:val="left"/>
      <w:pPr>
        <w:ind w:left="4680" w:hanging="360"/>
      </w:pPr>
      <w:rPr>
        <w:u w:val="none"/>
      </w:rPr>
    </w:lvl>
    <w:lvl w:ilvl="7">
      <w:numFmt w:val="bullet"/>
      <w:lvlText w:val="-"/>
      <w:lvlJc w:val="left"/>
      <w:pPr>
        <w:ind w:left="5400" w:hanging="360"/>
      </w:pPr>
      <w:rPr>
        <w:u w:val="none"/>
      </w:rPr>
    </w:lvl>
    <w:lvl w:ilvl="8"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6">
    <w:nsid w:val="49410AEA"/>
    <w:multiLevelType w:val="multilevel"/>
    <w:tmpl w:val="EC761DA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4AE62F2A"/>
    <w:multiLevelType w:val="multilevel"/>
    <w:tmpl w:val="4E5224D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4B88642D"/>
    <w:multiLevelType w:val="multilevel"/>
    <w:tmpl w:val="9D183F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EE85D36"/>
    <w:multiLevelType w:val="multilevel"/>
    <w:tmpl w:val="3BFA42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54AA333D"/>
    <w:multiLevelType w:val="multilevel"/>
    <w:tmpl w:val="BA4EF4D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54CB2702"/>
    <w:multiLevelType w:val="multilevel"/>
    <w:tmpl w:val="7B9462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57645770"/>
    <w:multiLevelType w:val="multilevel"/>
    <w:tmpl w:val="7616CA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9927D4C"/>
    <w:multiLevelType w:val="multilevel"/>
    <w:tmpl w:val="333C13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AFA7D47"/>
    <w:multiLevelType w:val="multilevel"/>
    <w:tmpl w:val="DEEEE96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5C684F4E"/>
    <w:multiLevelType w:val="multilevel"/>
    <w:tmpl w:val="34D649D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1D3381E"/>
    <w:multiLevelType w:val="multilevel"/>
    <w:tmpl w:val="24427C8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6EA2053E"/>
    <w:multiLevelType w:val="multilevel"/>
    <w:tmpl w:val="9BBAAC9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71297FA0"/>
    <w:multiLevelType w:val="multilevel"/>
    <w:tmpl w:val="D21287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2BE2F12"/>
    <w:multiLevelType w:val="multilevel"/>
    <w:tmpl w:val="E63071E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730E1F08"/>
    <w:multiLevelType w:val="multilevel"/>
    <w:tmpl w:val="4F18B5A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nsid w:val="73194685"/>
    <w:multiLevelType w:val="multilevel"/>
    <w:tmpl w:val="1B92146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752D0209"/>
    <w:multiLevelType w:val="multilevel"/>
    <w:tmpl w:val="71B2436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76655A5B"/>
    <w:multiLevelType w:val="multilevel"/>
    <w:tmpl w:val="3EF47CF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7E142539"/>
    <w:multiLevelType w:val="multilevel"/>
    <w:tmpl w:val="83AA9C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>
    <w:nsid w:val="7E8B671D"/>
    <w:multiLevelType w:val="multilevel"/>
    <w:tmpl w:val="2FAC402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>
    <w:nsid w:val="7FAD5A4E"/>
    <w:multiLevelType w:val="multilevel"/>
    <w:tmpl w:val="50E283D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34"/>
  </w:num>
  <w:num w:numId="3">
    <w:abstractNumId w:val="19"/>
  </w:num>
  <w:num w:numId="4">
    <w:abstractNumId w:val="17"/>
  </w:num>
  <w:num w:numId="5">
    <w:abstractNumId w:val="27"/>
  </w:num>
  <w:num w:numId="6">
    <w:abstractNumId w:val="22"/>
  </w:num>
  <w:num w:numId="7">
    <w:abstractNumId w:val="41"/>
  </w:num>
  <w:num w:numId="8">
    <w:abstractNumId w:val="44"/>
  </w:num>
  <w:num w:numId="9">
    <w:abstractNumId w:val="39"/>
  </w:num>
  <w:num w:numId="10">
    <w:abstractNumId w:val="20"/>
  </w:num>
  <w:num w:numId="11">
    <w:abstractNumId w:val="32"/>
  </w:num>
  <w:num w:numId="12">
    <w:abstractNumId w:val="26"/>
  </w:num>
  <w:num w:numId="13">
    <w:abstractNumId w:val="15"/>
  </w:num>
  <w:num w:numId="14">
    <w:abstractNumId w:val="38"/>
  </w:num>
  <w:num w:numId="15">
    <w:abstractNumId w:val="21"/>
  </w:num>
  <w:num w:numId="16">
    <w:abstractNumId w:val="33"/>
  </w:num>
  <w:num w:numId="17">
    <w:abstractNumId w:val="24"/>
  </w:num>
  <w:num w:numId="18">
    <w:abstractNumId w:val="3"/>
  </w:num>
  <w:num w:numId="19">
    <w:abstractNumId w:val="5"/>
  </w:num>
  <w:num w:numId="20">
    <w:abstractNumId w:val="40"/>
  </w:num>
  <w:num w:numId="21">
    <w:abstractNumId w:val="1"/>
  </w:num>
  <w:num w:numId="22">
    <w:abstractNumId w:val="28"/>
  </w:num>
  <w:num w:numId="23">
    <w:abstractNumId w:val="14"/>
  </w:num>
  <w:num w:numId="24">
    <w:abstractNumId w:val="36"/>
  </w:num>
  <w:num w:numId="25">
    <w:abstractNumId w:val="11"/>
  </w:num>
  <w:num w:numId="26">
    <w:abstractNumId w:val="2"/>
  </w:num>
  <w:num w:numId="27">
    <w:abstractNumId w:val="42"/>
  </w:num>
  <w:num w:numId="28">
    <w:abstractNumId w:val="6"/>
  </w:num>
  <w:num w:numId="29">
    <w:abstractNumId w:val="9"/>
  </w:num>
  <w:num w:numId="30">
    <w:abstractNumId w:val="12"/>
  </w:num>
  <w:num w:numId="31">
    <w:abstractNumId w:val="30"/>
  </w:num>
  <w:num w:numId="32">
    <w:abstractNumId w:val="13"/>
  </w:num>
  <w:num w:numId="33">
    <w:abstractNumId w:val="18"/>
  </w:num>
  <w:num w:numId="34">
    <w:abstractNumId w:val="16"/>
  </w:num>
  <w:num w:numId="35">
    <w:abstractNumId w:val="23"/>
  </w:num>
  <w:num w:numId="36">
    <w:abstractNumId w:val="35"/>
  </w:num>
  <w:num w:numId="37">
    <w:abstractNumId w:val="0"/>
  </w:num>
  <w:num w:numId="38">
    <w:abstractNumId w:val="46"/>
  </w:num>
  <w:num w:numId="39">
    <w:abstractNumId w:val="29"/>
  </w:num>
  <w:num w:numId="40">
    <w:abstractNumId w:val="8"/>
  </w:num>
  <w:num w:numId="41">
    <w:abstractNumId w:val="45"/>
  </w:num>
  <w:num w:numId="42">
    <w:abstractNumId w:val="43"/>
  </w:num>
  <w:num w:numId="43">
    <w:abstractNumId w:val="31"/>
  </w:num>
  <w:num w:numId="44">
    <w:abstractNumId w:val="37"/>
  </w:num>
  <w:num w:numId="45">
    <w:abstractNumId w:val="10"/>
  </w:num>
  <w:num w:numId="46">
    <w:abstractNumId w:val="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390A"/>
    <w:rsid w:val="000B0DBE"/>
    <w:rsid w:val="004351DD"/>
    <w:rsid w:val="00B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A56E9A-8E2B-4D2E-93CE-BA62D62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List Paragraph"/>
    <w:basedOn w:val="a"/>
    <w:pPr>
      <w:spacing w:after="0"/>
      <w:ind w:left="720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EP5EFRcqul2Ae6Y6RbG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channel/253855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opsov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12659</Words>
  <Characters>72159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PanovGV</dc:creator>
  <cp:lastModifiedBy>DIMON</cp:lastModifiedBy>
  <cp:revision>2</cp:revision>
  <cp:lastPrinted>2022-11-17T09:11:00Z</cp:lastPrinted>
  <dcterms:created xsi:type="dcterms:W3CDTF">2023-02-13T14:19:00Z</dcterms:created>
  <dcterms:modified xsi:type="dcterms:W3CDTF">2023-02-13T14:19:00Z</dcterms:modified>
</cp:coreProperties>
</file>