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00000" w:rsidRDefault="00D546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ПРАВИТЕЛЬСТВО РОССИЙСКОЙ ФЕДЕРАЦИИ</w:t>
      </w:r>
    </w:p>
    <w:p w:rsidR="00000000" w:rsidRDefault="00D546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ПОСТАНОВЛЕНИЕ</w:t>
      </w: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от </w:t>
      </w:r>
      <w:r>
        <w:rPr>
          <w:rFonts w:ascii="Times New Roman" w:hAnsi="Times New Roman"/>
          <w:b/>
          <w:bCs/>
          <w:sz w:val="36"/>
          <w:szCs w:val="36"/>
        </w:rPr>
        <w:t>5</w:t>
      </w:r>
      <w:r>
        <w:rPr>
          <w:rFonts w:ascii="Times New Roman" w:hAnsi="Times New Roman"/>
          <w:b/>
          <w:bCs/>
          <w:sz w:val="36"/>
          <w:szCs w:val="36"/>
        </w:rPr>
        <w:t xml:space="preserve"> мая </w:t>
      </w:r>
      <w:r>
        <w:rPr>
          <w:rFonts w:ascii="Times New Roman" w:hAnsi="Times New Roman"/>
          <w:b/>
          <w:bCs/>
          <w:sz w:val="36"/>
          <w:szCs w:val="36"/>
        </w:rPr>
        <w:t>2012</w:t>
      </w:r>
      <w:r>
        <w:rPr>
          <w:rFonts w:ascii="Times New Roman" w:hAnsi="Times New Roman"/>
          <w:b/>
          <w:bCs/>
          <w:sz w:val="36"/>
          <w:szCs w:val="36"/>
        </w:rPr>
        <w:t xml:space="preserve"> г</w:t>
      </w:r>
      <w:r>
        <w:rPr>
          <w:rFonts w:ascii="Times New Roman" w:hAnsi="Times New Roman"/>
          <w:b/>
          <w:bCs/>
          <w:sz w:val="36"/>
          <w:szCs w:val="36"/>
        </w:rPr>
        <w:t>.</w:t>
      </w:r>
      <w:r>
        <w:rPr>
          <w:rFonts w:ascii="Times New Roman" w:hAnsi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z w:val="36"/>
          <w:szCs w:val="36"/>
        </w:rPr>
        <w:t>N</w:t>
      </w:r>
      <w:r>
        <w:rPr>
          <w:rFonts w:ascii="Times New Roman" w:hAnsi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z w:val="36"/>
          <w:szCs w:val="36"/>
        </w:rPr>
        <w:t>459</w:t>
      </w:r>
    </w:p>
    <w:p w:rsidR="00000000" w:rsidRDefault="00D546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ОБ УТВЕРЖДЕНИИ ПОЛОЖЕНИЯ ОБ ИСХОДНЫХ ДАННЫХ ДЛЯ ПРОВЕДЕНИЯ КАТЕГОРИРОВАНИЯ ОБЪЕКТА ТОПЛИВНО</w:t>
      </w:r>
      <w:r>
        <w:rPr>
          <w:rFonts w:ascii="Times New Roman" w:hAnsi="Times New Roman"/>
          <w:b/>
          <w:bCs/>
          <w:sz w:val="36"/>
          <w:szCs w:val="36"/>
        </w:rPr>
        <w:t>-</w:t>
      </w:r>
      <w:r>
        <w:rPr>
          <w:rFonts w:ascii="Times New Roman" w:hAnsi="Times New Roman"/>
          <w:b/>
          <w:bCs/>
          <w:sz w:val="36"/>
          <w:szCs w:val="36"/>
        </w:rPr>
        <w:t>ЭНЕРГЕТИЧЕСКОГО КОМПЛЕКСА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ПОРЯДКЕ ЕГО ПРОВЕДЕНИЯ И КРИТЕРИЯХ КАТЕГОРИРОВАНИЯ</w:t>
      </w: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</w:t>
      </w:r>
      <w:r>
        <w:rPr>
          <w:rFonts w:ascii="Times New Roman" w:hAnsi="Times New Roman"/>
          <w:sz w:val="24"/>
          <w:szCs w:val="24"/>
        </w:rPr>
        <w:t xml:space="preserve">становления Правительства РФ </w:t>
      </w:r>
      <w:hyperlink r:id="rId4" w:history="1">
        <w:r>
          <w:rPr>
            <w:rFonts w:ascii="Times New Roman" w:hAnsi="Times New Roman"/>
            <w:sz w:val="24"/>
            <w:szCs w:val="24"/>
            <w:u w:val="single"/>
          </w:rPr>
          <w:t>от 10.09.2016 N 904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D546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Федеральным </w:t>
      </w:r>
      <w:hyperlink r:id="rId5" w:history="1">
        <w:r>
          <w:rPr>
            <w:rFonts w:ascii="Times New Roman" w:hAnsi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б</w:t>
      </w:r>
      <w:r>
        <w:rPr>
          <w:rFonts w:ascii="Times New Roman" w:hAnsi="Times New Roman"/>
          <w:sz w:val="24"/>
          <w:szCs w:val="24"/>
        </w:rPr>
        <w:t>езопасности объектов топливно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энергетического комплекса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Правительство Российской Федерации постановляет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прилагаемое Положение об исходных данных для проведения категорирования объекта топливно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энергетического комплекса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порядке его проведения и</w:t>
      </w:r>
      <w:r>
        <w:rPr>
          <w:rFonts w:ascii="Times New Roman" w:hAnsi="Times New Roman"/>
          <w:sz w:val="24"/>
          <w:szCs w:val="24"/>
        </w:rPr>
        <w:t xml:space="preserve"> критериях категорирования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546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Председатель Правительства</w:t>
      </w: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>ПУТИН</w:t>
      </w:r>
    </w:p>
    <w:p w:rsidR="00000000" w:rsidRDefault="00D546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УТВЕРЖДЕНО</w:t>
      </w: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постановлением Правительства</w:t>
      </w: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от </w:t>
      </w:r>
      <w:r>
        <w:rPr>
          <w:rFonts w:ascii="Times New Roman" w:hAnsi="Times New Roman"/>
          <w:i/>
          <w:iCs/>
          <w:sz w:val="24"/>
          <w:szCs w:val="24"/>
        </w:rPr>
        <w:t>5</w:t>
      </w:r>
      <w:r>
        <w:rPr>
          <w:rFonts w:ascii="Times New Roman" w:hAnsi="Times New Roman"/>
          <w:i/>
          <w:iCs/>
          <w:sz w:val="24"/>
          <w:szCs w:val="24"/>
        </w:rPr>
        <w:t xml:space="preserve"> мая </w:t>
      </w:r>
      <w:r>
        <w:rPr>
          <w:rFonts w:ascii="Times New Roman" w:hAnsi="Times New Roman"/>
          <w:i/>
          <w:iCs/>
          <w:sz w:val="24"/>
          <w:szCs w:val="24"/>
        </w:rPr>
        <w:t>2012</w:t>
      </w:r>
      <w:r>
        <w:rPr>
          <w:rFonts w:ascii="Times New Roman" w:hAnsi="Times New Roman"/>
          <w:i/>
          <w:iCs/>
          <w:sz w:val="24"/>
          <w:szCs w:val="24"/>
        </w:rPr>
        <w:t xml:space="preserve"> г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459</w:t>
      </w:r>
    </w:p>
    <w:p w:rsidR="00000000" w:rsidRDefault="00D546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ПОЛОЖЕНИЕ ОБ ИСХОДНЫХ ДАННЫХ ДЛЯ ПРОВЕДЕНИЯ КАТЕГОРИРОВАНИЯ ОБЪЕКТА ТОПЛИВНО</w:t>
      </w:r>
      <w:r>
        <w:rPr>
          <w:rFonts w:ascii="Times New Roman" w:hAnsi="Times New Roman"/>
          <w:b/>
          <w:bCs/>
          <w:sz w:val="36"/>
          <w:szCs w:val="36"/>
        </w:rPr>
        <w:t>-</w:t>
      </w:r>
      <w:r>
        <w:rPr>
          <w:rFonts w:ascii="Times New Roman" w:hAnsi="Times New Roman"/>
          <w:b/>
          <w:bCs/>
          <w:sz w:val="36"/>
          <w:szCs w:val="36"/>
        </w:rPr>
        <w:t>ЭНЕРГЕТИ</w:t>
      </w:r>
      <w:r>
        <w:rPr>
          <w:rFonts w:ascii="Times New Roman" w:hAnsi="Times New Roman"/>
          <w:b/>
          <w:bCs/>
          <w:sz w:val="36"/>
          <w:szCs w:val="36"/>
        </w:rPr>
        <w:t>ЧЕСКОГО КОМПЛЕКСА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ПОРЯДКЕ ЕГО ПРОВЕДЕНИЯ И КРИТЕРИЯХ КАТЕГОРИРОВАНИЯ</w:t>
      </w: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6" w:history="1">
        <w:r>
          <w:rPr>
            <w:rFonts w:ascii="Times New Roman" w:hAnsi="Times New Roman"/>
            <w:sz w:val="24"/>
            <w:szCs w:val="24"/>
            <w:u w:val="single"/>
          </w:rPr>
          <w:t>от 10.09.2016 N 904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D546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Настоящее Положение определяет исходные</w:t>
      </w:r>
      <w:r>
        <w:rPr>
          <w:rFonts w:ascii="Times New Roman" w:hAnsi="Times New Roman"/>
          <w:sz w:val="24"/>
          <w:szCs w:val="24"/>
        </w:rPr>
        <w:t xml:space="preserve"> данные для проведения категорирования объекта топливно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энергетического комплекса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объект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порядок его проведения и критерии категорирования объекта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Исходными данными для проведения категорирования объекта являются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информация об отнесении </w:t>
      </w:r>
      <w:r>
        <w:rPr>
          <w:rFonts w:ascii="Times New Roman" w:hAnsi="Times New Roman"/>
          <w:sz w:val="24"/>
          <w:szCs w:val="24"/>
        </w:rPr>
        <w:t>объекта к критически важным объектам для инфраструктуры и жизнеобеспечения топливно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энергетического комплекса и о наличии на объекте опасных производственных объектов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общие сведения об объекте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размещение объекта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общая численность работающих на объект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максимальная численность работающих на объекте в одной смене в дневное и ночное время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режим работы объекта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наличие вокруг объекта других производств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населенных пунктов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жилых зданий и иных объектов массового скопления людей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их характеристика и разме</w:t>
      </w:r>
      <w:r>
        <w:rPr>
          <w:rFonts w:ascii="Times New Roman" w:hAnsi="Times New Roman"/>
          <w:sz w:val="24"/>
          <w:szCs w:val="24"/>
        </w:rPr>
        <w:t>щение по отношению к объекту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размещение объекта по отношению к транспортным коммуникациям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сведения об опасных веществах и материалах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используемых на объекте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возможные условия возникновения и развития чрезвычайных ситуаций с опасными социально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эконо</w:t>
      </w:r>
      <w:r>
        <w:rPr>
          <w:rFonts w:ascii="Times New Roman" w:hAnsi="Times New Roman"/>
          <w:sz w:val="24"/>
          <w:szCs w:val="24"/>
        </w:rPr>
        <w:t>мическими последствиями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масштабы возможных социально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экономических последствий вследствие аварий на объекте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в результате совершения акта незаконного вмешательства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наличие критических элементов объекта и их характеристика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наличие по</w:t>
      </w:r>
      <w:r>
        <w:rPr>
          <w:rFonts w:ascii="Times New Roman" w:hAnsi="Times New Roman"/>
          <w:sz w:val="24"/>
          <w:szCs w:val="24"/>
        </w:rPr>
        <w:t>тенциально опасных участков объекта и их характеристика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наличие уязвимых мест объекта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категории 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ранее присвоенные объекту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виды угроз и модели нарушителей в отношении объекта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ситуационные планы и схемы объекта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его коммуникаций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>ланы и экспликации отдельных зданий и сооружений и их частей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план мероприятий по локализации и ликвидации последствий аварий на объекте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проектная документация на объект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декларация промышленной безопасности объекта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документация на технологические процес</w:t>
      </w:r>
      <w:r>
        <w:rPr>
          <w:rFonts w:ascii="Times New Roman" w:hAnsi="Times New Roman"/>
          <w:sz w:val="24"/>
          <w:szCs w:val="24"/>
        </w:rPr>
        <w:t>сы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используемые на объекте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Категорирование объектов осуществляется на основании критериев категорирования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определяются исходя из значений показателей зоны чрезвычайной ситуации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которая может возникнуть в результате совершения акта незаконног</w:t>
      </w:r>
      <w:r>
        <w:rPr>
          <w:rFonts w:ascii="Times New Roman" w:hAnsi="Times New Roman"/>
          <w:sz w:val="24"/>
          <w:szCs w:val="24"/>
        </w:rPr>
        <w:t>о вмешательства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возможного количества пострадавших и размера материального ущерба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качестве значений показателей критериев категорирования объектов используются значения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определенные в постановлении Правительства Российской Федерации </w:t>
      </w:r>
      <w:hyperlink r:id="rId7" w:history="1">
        <w:r>
          <w:rPr>
            <w:rFonts w:ascii="Times New Roman" w:hAnsi="Times New Roman"/>
            <w:sz w:val="24"/>
            <w:szCs w:val="24"/>
            <w:u w:val="single"/>
          </w:rPr>
          <w:t>от 21 мая 2007 г. N 304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классификации чрезвычайных ситуаций природного и техногенного характера</w:t>
      </w:r>
      <w:r>
        <w:rPr>
          <w:rFonts w:ascii="Times New Roman" w:hAnsi="Times New Roman"/>
          <w:sz w:val="24"/>
          <w:szCs w:val="24"/>
        </w:rPr>
        <w:t>".</w:t>
      </w: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К низкой категории опасности относится объект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котором в результате совершения акта н</w:t>
      </w:r>
      <w:r>
        <w:rPr>
          <w:rFonts w:ascii="Times New Roman" w:hAnsi="Times New Roman"/>
          <w:sz w:val="24"/>
          <w:szCs w:val="24"/>
        </w:rPr>
        <w:t>езаконного вмешательства возникает чрезвычайная ситуация муниципального характера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 средней категории опасности относится объект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котором в результате совершения акта незаконного вмешательства возникает чрезвычайная ситуация межмуниципального или регио</w:t>
      </w:r>
      <w:r>
        <w:rPr>
          <w:rFonts w:ascii="Times New Roman" w:hAnsi="Times New Roman"/>
          <w:sz w:val="24"/>
          <w:szCs w:val="24"/>
        </w:rPr>
        <w:t>нального характера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высокой категории опасности относится объект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котором в результате совершения акта незаконного вмешательства возникает чрезвычайная ситуация межрегионального или федерального характера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Для проведения категорирования объектов уп</w:t>
      </w:r>
      <w:r>
        <w:rPr>
          <w:rFonts w:ascii="Times New Roman" w:hAnsi="Times New Roman"/>
          <w:sz w:val="24"/>
          <w:szCs w:val="24"/>
        </w:rPr>
        <w:t>олномоченный орган исполнительной власти субъекта Российской Федерации формирует перечень объектов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подлежащих категорированию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Перечень объектов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подлежащих категорированию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рассматривается на заседании антитеррористической комиссии в субъекте Российск</w:t>
      </w:r>
      <w:r>
        <w:rPr>
          <w:rFonts w:ascii="Times New Roman" w:hAnsi="Times New Roman"/>
          <w:sz w:val="24"/>
          <w:szCs w:val="24"/>
        </w:rPr>
        <w:t xml:space="preserve">ой Федерации и утверждается высшим должностным лицом субъекта Российской Федерации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руководителем высшего исполнительного органа государственной власти субъекта Российской Федерации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Уполномоченный орган исполнительной власти субъекта Российской Федера</w:t>
      </w:r>
      <w:r>
        <w:rPr>
          <w:rFonts w:ascii="Times New Roman" w:hAnsi="Times New Roman"/>
          <w:sz w:val="24"/>
          <w:szCs w:val="24"/>
        </w:rPr>
        <w:t xml:space="preserve">ции в течение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дней со дня утверждения перечня объектов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подлежащих категорированию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направляет субъектам топливно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энергетического комплекса уведомление о включении объекта в этот перечень с указанием сроков проведения категорирования объекта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Для пров</w:t>
      </w:r>
      <w:r>
        <w:rPr>
          <w:rFonts w:ascii="Times New Roman" w:hAnsi="Times New Roman"/>
          <w:sz w:val="24"/>
          <w:szCs w:val="24"/>
        </w:rPr>
        <w:t>едения категорирования объекта решением субъекта топливно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энергетического комплекса создается комиссия по категорированию объекта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комиссия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 состав которой включаются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представители Министерства энергетики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войск национал</w:t>
      </w:r>
      <w:r>
        <w:rPr>
          <w:rFonts w:ascii="Times New Roman" w:hAnsi="Times New Roman"/>
          <w:sz w:val="24"/>
          <w:szCs w:val="24"/>
        </w:rPr>
        <w:t>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других заинтересованных федеральных органов исполнительной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органов исполнительной власти субъекта Российской Федерации и органов местного самоуправления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 согласованию</w:t>
      </w:r>
      <w:r>
        <w:rPr>
          <w:rFonts w:ascii="Times New Roman" w:hAnsi="Times New Roman"/>
          <w:sz w:val="24"/>
          <w:szCs w:val="24"/>
        </w:rPr>
        <w:t>);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8" w:history="1">
        <w:r>
          <w:rPr>
            <w:rFonts w:ascii="Times New Roman" w:hAnsi="Times New Roman"/>
            <w:sz w:val="24"/>
            <w:szCs w:val="24"/>
            <w:u w:val="single"/>
          </w:rPr>
          <w:t>от 10.09.2016 N 904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руководитель субъекта топливно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энергетического комплекса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работники объекта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являющиеся специалистами в области основного технологического оборудова</w:t>
      </w:r>
      <w:r>
        <w:rPr>
          <w:rFonts w:ascii="Times New Roman" w:hAnsi="Times New Roman"/>
          <w:sz w:val="24"/>
          <w:szCs w:val="24"/>
        </w:rPr>
        <w:t>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технологической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промышленной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пожарной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контроля за опасными веществами и материалами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учета опасных веществ и материалов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в области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технических средств охраны и защиты информации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представители режимно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секретного </w:t>
      </w:r>
      <w:r>
        <w:rPr>
          <w:rFonts w:ascii="Times New Roman" w:hAnsi="Times New Roman"/>
          <w:sz w:val="24"/>
          <w:szCs w:val="24"/>
        </w:rPr>
        <w:t xml:space="preserve">отдела и подразделения безопасности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случае их наличия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представители структурного подразделения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работники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по гражданской обороне объекта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уполномоченные на решение задач в области гражданской обороны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 xml:space="preserve"> Для анализа уязвимости производственно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</w:t>
      </w:r>
      <w:r>
        <w:rPr>
          <w:rFonts w:ascii="Times New Roman" w:hAnsi="Times New Roman"/>
          <w:sz w:val="24"/>
          <w:szCs w:val="24"/>
        </w:rPr>
        <w:t>ологического процесса и выявления критических элементов объекта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оценки антитеррористической защищенности объекта и социально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экономических последствий совершения на объекте террористического акта могут привлекаться по решению председателя комиссии сотрудн</w:t>
      </w:r>
      <w:r>
        <w:rPr>
          <w:rFonts w:ascii="Times New Roman" w:hAnsi="Times New Roman"/>
          <w:sz w:val="24"/>
          <w:szCs w:val="24"/>
        </w:rPr>
        <w:t>ики специализированных организаций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 xml:space="preserve"> Комиссию возглавляет руководитель субъекта топливно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энергетического комплекса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z w:val="24"/>
          <w:szCs w:val="24"/>
        </w:rPr>
        <w:t xml:space="preserve"> Анализ информации об объекте проводится комиссией на основании изучения исходных данных об объекте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указанных в пункте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настоящего П</w:t>
      </w:r>
      <w:r>
        <w:rPr>
          <w:rFonts w:ascii="Times New Roman" w:hAnsi="Times New Roman"/>
          <w:sz w:val="24"/>
          <w:szCs w:val="24"/>
        </w:rPr>
        <w:t>оложения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опроса специалистов и </w:t>
      </w:r>
      <w:r>
        <w:rPr>
          <w:rFonts w:ascii="Times New Roman" w:hAnsi="Times New Roman"/>
          <w:sz w:val="24"/>
          <w:szCs w:val="24"/>
        </w:rPr>
        <w:lastRenderedPageBreak/>
        <w:t>обследования объекта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</w:t>
      </w:r>
      <w:r>
        <w:rPr>
          <w:rFonts w:ascii="Times New Roman" w:hAnsi="Times New Roman"/>
          <w:sz w:val="24"/>
          <w:szCs w:val="24"/>
        </w:rPr>
        <w:t xml:space="preserve"> В ходе работы комиссия выявляет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наличие потенциально опасных участков объекта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критические элементы объекта и наличие уязвимых мест объекта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защита которых может предотвратить совершение акта</w:t>
      </w:r>
      <w:r>
        <w:rPr>
          <w:rFonts w:ascii="Times New Roman" w:hAnsi="Times New Roman"/>
          <w:sz w:val="24"/>
          <w:szCs w:val="24"/>
        </w:rPr>
        <w:t xml:space="preserve"> незаконного вмешательства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возможные пути отхода и места укрытия нарушителей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</w:t>
      </w:r>
      <w:r>
        <w:rPr>
          <w:rFonts w:ascii="Times New Roman" w:hAnsi="Times New Roman"/>
          <w:sz w:val="24"/>
          <w:szCs w:val="24"/>
        </w:rPr>
        <w:t xml:space="preserve"> Критические элементы объекта выявляются из числа потенциально опасных участков объекта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r>
        <w:rPr>
          <w:rFonts w:ascii="Times New Roman" w:hAnsi="Times New Roman"/>
          <w:sz w:val="24"/>
          <w:szCs w:val="24"/>
        </w:rPr>
        <w:t xml:space="preserve"> Комиссия проводит сравнительный анализ всех выявленных критических элементов о</w:t>
      </w:r>
      <w:r>
        <w:rPr>
          <w:rFonts w:ascii="Times New Roman" w:hAnsi="Times New Roman"/>
          <w:sz w:val="24"/>
          <w:szCs w:val="24"/>
        </w:rPr>
        <w:t>бъекта и с учетом их взаимовлияния выделяет те из них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совершение акта незаконного вмешательства на которых может привести к возникновению чрезвычайной ситуации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</w:t>
      </w:r>
      <w:r>
        <w:rPr>
          <w:rFonts w:ascii="Times New Roman" w:hAnsi="Times New Roman"/>
          <w:sz w:val="24"/>
          <w:szCs w:val="24"/>
        </w:rPr>
        <w:t xml:space="preserve"> В качестве критических элементов объекта рассматриваются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зоны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конструктивные и технол</w:t>
      </w:r>
      <w:r>
        <w:rPr>
          <w:rFonts w:ascii="Times New Roman" w:hAnsi="Times New Roman"/>
          <w:sz w:val="24"/>
          <w:szCs w:val="24"/>
        </w:rPr>
        <w:t>огические элементы объекта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зданий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инженерных сооружений и коммуникаций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элементы систем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узлы оборудования или устройств потенциально опасной установки на объекте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места использования или хранения опасных веществ и материалов на объекте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другие </w:t>
      </w:r>
      <w:r>
        <w:rPr>
          <w:rFonts w:ascii="Times New Roman" w:hAnsi="Times New Roman"/>
          <w:sz w:val="24"/>
          <w:szCs w:val="24"/>
        </w:rPr>
        <w:t>системы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элементы и коммуникации объекта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необходимость физической защиты которых выявлена в процессе анализа их уязвимости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</w:t>
      </w:r>
      <w:r>
        <w:rPr>
          <w:rFonts w:ascii="Times New Roman" w:hAnsi="Times New Roman"/>
          <w:sz w:val="24"/>
          <w:szCs w:val="24"/>
        </w:rPr>
        <w:t xml:space="preserve"> Выявление критических элементов объекта включает в себя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составление перечня потенциально опасных участков объекта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опред</w:t>
      </w:r>
      <w:r>
        <w:rPr>
          <w:rFonts w:ascii="Times New Roman" w:hAnsi="Times New Roman"/>
          <w:sz w:val="24"/>
          <w:szCs w:val="24"/>
        </w:rPr>
        <w:t>еление критических элементов объекта из числа потенциально опасных участков объекта и составление их перечня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определение угрозы совершения акта незаконного вмешательства и вероятных способов его осуществления по отношению к каждому критическому элемент</w:t>
      </w:r>
      <w:r>
        <w:rPr>
          <w:rFonts w:ascii="Times New Roman" w:hAnsi="Times New Roman"/>
          <w:sz w:val="24"/>
          <w:szCs w:val="24"/>
        </w:rPr>
        <w:t>у объекта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определение модели нарушителя в отношении каждого критического элемента объекта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оценку уязвимости каждого критического элемента объекта от угрозы совершения акта незаконного вмешательства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</w:t>
      </w:r>
      <w:r>
        <w:rPr>
          <w:rFonts w:ascii="Times New Roman" w:hAnsi="Times New Roman"/>
          <w:sz w:val="24"/>
          <w:szCs w:val="24"/>
        </w:rPr>
        <w:t xml:space="preserve"> Оценка социально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экономических последствий со</w:t>
      </w:r>
      <w:r>
        <w:rPr>
          <w:rFonts w:ascii="Times New Roman" w:hAnsi="Times New Roman"/>
          <w:sz w:val="24"/>
          <w:szCs w:val="24"/>
        </w:rPr>
        <w:t>вершения террористического акта на объекте проводится для каждого критического элемента объекта и объекта в целом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D5463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</w:t>
      </w:r>
      <w:r>
        <w:rPr>
          <w:rFonts w:ascii="Times New Roman" w:hAnsi="Times New Roman"/>
          <w:sz w:val="24"/>
          <w:szCs w:val="24"/>
        </w:rPr>
        <w:t xml:space="preserve"> По результатам работы комиссия присваивает категорию опасности обследуемому объекту в зависимости от степени его потенциальной опасности </w:t>
      </w:r>
      <w:r>
        <w:rPr>
          <w:rFonts w:ascii="Times New Roman" w:hAnsi="Times New Roman"/>
          <w:sz w:val="24"/>
          <w:szCs w:val="24"/>
        </w:rPr>
        <w:t xml:space="preserve">или подтверждает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изменяет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категорию опасности объекта в случаях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</w:t>
      </w:r>
      <w:hyperlink r:id="rId9" w:history="1">
        <w:r>
          <w:rPr>
            <w:rFonts w:ascii="Times New Roman" w:hAnsi="Times New Roman"/>
            <w:sz w:val="24"/>
            <w:szCs w:val="24"/>
            <w:u w:val="single"/>
          </w:rPr>
          <w:t>Правилами</w:t>
        </w:r>
      </w:hyperlink>
      <w:r>
        <w:rPr>
          <w:rFonts w:ascii="Times New Roman" w:hAnsi="Times New Roman"/>
          <w:sz w:val="24"/>
          <w:szCs w:val="24"/>
        </w:rPr>
        <w:t xml:space="preserve"> актуализации паспорта безопасности объекта топливно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энергетического комплекса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ут</w:t>
      </w:r>
      <w:r>
        <w:rPr>
          <w:rFonts w:ascii="Times New Roman" w:hAnsi="Times New Roman"/>
          <w:sz w:val="24"/>
          <w:szCs w:val="24"/>
        </w:rPr>
        <w:t xml:space="preserve">вержденными постановлением Правительства Российской Федерации от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мая </w:t>
      </w:r>
      <w:r>
        <w:rPr>
          <w:rFonts w:ascii="Times New Roman" w:hAnsi="Times New Roman"/>
          <w:sz w:val="24"/>
          <w:szCs w:val="24"/>
        </w:rPr>
        <w:t>2012</w:t>
      </w:r>
      <w:r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460.</w:t>
      </w:r>
    </w:p>
    <w:p w:rsidR="00D54631" w:rsidRDefault="00D5463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</w:t>
      </w:r>
      <w:r>
        <w:rPr>
          <w:rFonts w:ascii="Times New Roman" w:hAnsi="Times New Roman"/>
          <w:sz w:val="24"/>
          <w:szCs w:val="24"/>
        </w:rPr>
        <w:t xml:space="preserve"> Решение комиссии оформляется актом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который является основанием для внесения субъектом топливно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энергетического комплекса в проект паспорта безопасности объекта данны</w:t>
      </w:r>
      <w:r>
        <w:rPr>
          <w:rFonts w:ascii="Times New Roman" w:hAnsi="Times New Roman"/>
          <w:sz w:val="24"/>
          <w:szCs w:val="24"/>
        </w:rPr>
        <w:t xml:space="preserve">х об отнесении объекта к соответствующей категории опасности или подтверждения </w:t>
      </w:r>
      <w:r>
        <w:rPr>
          <w:rFonts w:ascii="Times New Roman" w:hAnsi="Times New Roman"/>
          <w:sz w:val="24"/>
          <w:szCs w:val="24"/>
        </w:rPr>
        <w:lastRenderedPageBreak/>
        <w:t>(</w:t>
      </w:r>
      <w:r>
        <w:rPr>
          <w:rFonts w:ascii="Times New Roman" w:hAnsi="Times New Roman"/>
          <w:sz w:val="24"/>
          <w:szCs w:val="24"/>
        </w:rPr>
        <w:t>изменения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категории опасности объекта</w:t>
      </w:r>
      <w:r>
        <w:rPr>
          <w:rFonts w:ascii="Times New Roman" w:hAnsi="Times New Roman"/>
          <w:sz w:val="24"/>
          <w:szCs w:val="24"/>
        </w:rPr>
        <w:t>.</w:t>
      </w:r>
    </w:p>
    <w:sectPr w:rsidR="00D5463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2228"/>
    <w:rsid w:val="005C2228"/>
    <w:rsid w:val="00D5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7E64E0AD-B20D-4016-AAEC-E94030BCC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79949#l6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106775#l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79949#l6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normativ.kontur.ru/document?moduleid=1&amp;documentid=217777#l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normativ.kontur.ru/document?moduleid=1&amp;documentid=279949#l0" TargetMode="External"/><Relationship Id="rId9" Type="http://schemas.openxmlformats.org/officeDocument/2006/relationships/hyperlink" Target="https://normativ.kontur.ru/document?moduleid=1&amp;documentid=280177#l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1432</Words>
  <Characters>8166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2019-05-12T09:23:00Z</dcterms:created>
  <dcterms:modified xsi:type="dcterms:W3CDTF">2019-05-12T09:23:00Z</dcterms:modified>
</cp:coreProperties>
</file>