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32C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00000" w:rsidRDefault="00E32C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E32CA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ПРАВИТЕЛЬСТВО РОССИЙСКОЙ ФЕДЕРАЦИИ</w:t>
      </w:r>
    </w:p>
    <w:p w:rsidR="00000000" w:rsidRDefault="00E32C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E32CA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ПОСТАНОВЛЕНИЕ</w:t>
      </w:r>
    </w:p>
    <w:p w:rsidR="00000000" w:rsidRDefault="00E32CA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от </w:t>
      </w:r>
      <w:r>
        <w:rPr>
          <w:rFonts w:ascii="Times New Roman" w:hAnsi="Times New Roman"/>
          <w:b/>
          <w:bCs/>
          <w:sz w:val="36"/>
          <w:szCs w:val="36"/>
        </w:rPr>
        <w:t>1</w:t>
      </w:r>
      <w:r>
        <w:rPr>
          <w:rFonts w:ascii="Times New Roman" w:hAnsi="Times New Roman"/>
          <w:b/>
          <w:bCs/>
          <w:sz w:val="36"/>
          <w:szCs w:val="36"/>
        </w:rPr>
        <w:t xml:space="preserve"> февраля </w:t>
      </w:r>
      <w:r>
        <w:rPr>
          <w:rFonts w:ascii="Times New Roman" w:hAnsi="Times New Roman"/>
          <w:b/>
          <w:bCs/>
          <w:sz w:val="36"/>
          <w:szCs w:val="36"/>
        </w:rPr>
        <w:t>2011</w:t>
      </w:r>
      <w:r>
        <w:rPr>
          <w:rFonts w:ascii="Times New Roman" w:hAnsi="Times New Roman"/>
          <w:b/>
          <w:bCs/>
          <w:sz w:val="36"/>
          <w:szCs w:val="36"/>
        </w:rPr>
        <w:t xml:space="preserve"> г</w:t>
      </w:r>
      <w:r>
        <w:rPr>
          <w:rFonts w:ascii="Times New Roman" w:hAnsi="Times New Roman"/>
          <w:b/>
          <w:bCs/>
          <w:sz w:val="36"/>
          <w:szCs w:val="36"/>
        </w:rPr>
        <w:t>.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>N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>42</w:t>
      </w:r>
    </w:p>
    <w:p w:rsidR="00000000" w:rsidRDefault="00E32C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E32CA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ОБ УТВЕРЖДЕНИИ ПРАВИЛ ОХРАНЫ АЭРОПОРТОВ И ОБЪЕКТОВ ИХ ИНФРАСТРУКТУРЫ</w:t>
      </w:r>
    </w:p>
    <w:p w:rsidR="00000000" w:rsidRDefault="00E32CA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Постановлений Правительства РФ </w:t>
      </w:r>
      <w:hyperlink r:id="rId4" w:history="1">
        <w:r>
          <w:rPr>
            <w:rFonts w:ascii="Times New Roman" w:hAnsi="Times New Roman"/>
            <w:sz w:val="24"/>
            <w:szCs w:val="24"/>
            <w:u w:val="single"/>
          </w:rPr>
          <w:t>от 16.02.2013 N 127</w:t>
        </w:r>
      </w:hyperlink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>
          <w:rPr>
            <w:rFonts w:ascii="Times New Roman" w:hAnsi="Times New Roman"/>
            <w:sz w:val="24"/>
            <w:szCs w:val="24"/>
            <w:u w:val="single"/>
          </w:rPr>
          <w:t>от 17.12.2016 N 1386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32C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E32C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</w:t>
      </w:r>
      <w:hyperlink r:id="rId6" w:history="1">
        <w:r>
          <w:rPr>
            <w:rFonts w:ascii="Times New Roman" w:hAnsi="Times New Roman"/>
            <w:sz w:val="24"/>
            <w:szCs w:val="24"/>
            <w:u w:val="single"/>
          </w:rPr>
          <w:t>пунктом 6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84</w:t>
      </w:r>
      <w:r>
        <w:rPr>
          <w:rFonts w:ascii="Times New Roman" w:hAnsi="Times New Roman"/>
          <w:sz w:val="24"/>
          <w:szCs w:val="24"/>
        </w:rPr>
        <w:t xml:space="preserve"> Воздушного кодекса Российской Федерации Правительство Российской Федерации постановляет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E32C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прилагаемые Правила охраны аэропортов и объектов их инфраструктуры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32C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E32CA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Председатель П</w:t>
      </w:r>
      <w:r>
        <w:rPr>
          <w:rFonts w:ascii="Times New Roman" w:hAnsi="Times New Roman"/>
          <w:i/>
          <w:iCs/>
          <w:sz w:val="24"/>
          <w:szCs w:val="24"/>
        </w:rPr>
        <w:t xml:space="preserve">равительства </w:t>
      </w:r>
    </w:p>
    <w:p w:rsidR="00000000" w:rsidRDefault="00E32CA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Российской Федерации </w:t>
      </w:r>
    </w:p>
    <w:p w:rsidR="00000000" w:rsidRDefault="00E32CA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ПУТИН </w:t>
      </w:r>
    </w:p>
    <w:p w:rsidR="00000000" w:rsidRDefault="00E32C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E32CA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УТВЕРЖДЕНЫ </w:t>
      </w:r>
    </w:p>
    <w:p w:rsidR="00000000" w:rsidRDefault="00E32CA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постановлением Правительства </w:t>
      </w:r>
    </w:p>
    <w:p w:rsidR="00000000" w:rsidRDefault="00E32CA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Российской Федерации </w:t>
      </w:r>
    </w:p>
    <w:p w:rsidR="00000000" w:rsidRDefault="00E32CA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от </w:t>
      </w:r>
      <w:r>
        <w:rPr>
          <w:rFonts w:ascii="Times New Roman" w:hAnsi="Times New Roman"/>
          <w:i/>
          <w:iCs/>
          <w:sz w:val="24"/>
          <w:szCs w:val="24"/>
        </w:rPr>
        <w:t>1</w:t>
      </w:r>
      <w:r>
        <w:rPr>
          <w:rFonts w:ascii="Times New Roman" w:hAnsi="Times New Roman"/>
          <w:i/>
          <w:iCs/>
          <w:sz w:val="24"/>
          <w:szCs w:val="24"/>
        </w:rPr>
        <w:t xml:space="preserve"> февраля </w:t>
      </w:r>
      <w:r>
        <w:rPr>
          <w:rFonts w:ascii="Times New Roman" w:hAnsi="Times New Roman"/>
          <w:i/>
          <w:iCs/>
          <w:sz w:val="24"/>
          <w:szCs w:val="24"/>
        </w:rPr>
        <w:t>2011</w:t>
      </w:r>
      <w:r>
        <w:rPr>
          <w:rFonts w:ascii="Times New Roman" w:hAnsi="Times New Roman"/>
          <w:i/>
          <w:iCs/>
          <w:sz w:val="24"/>
          <w:szCs w:val="24"/>
        </w:rPr>
        <w:t xml:space="preserve"> г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42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000000" w:rsidRDefault="00E32C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E32CA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ПРАВИЛА ОХРАНЫ АЭРОПОРТОВ И ОБЪЕКТОВ ИХ ИНФРАСТРУКТУРЫ</w:t>
      </w:r>
    </w:p>
    <w:p w:rsidR="00000000" w:rsidRDefault="00E32CA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Постановлений Правительства РФ </w:t>
      </w:r>
      <w:hyperlink r:id="rId7" w:history="1">
        <w:r>
          <w:rPr>
            <w:rFonts w:ascii="Times New Roman" w:hAnsi="Times New Roman"/>
            <w:sz w:val="24"/>
            <w:szCs w:val="24"/>
            <w:u w:val="single"/>
          </w:rPr>
          <w:t>от 16.02.2013 N 127</w:t>
        </w:r>
      </w:hyperlink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>
          <w:rPr>
            <w:rFonts w:ascii="Times New Roman" w:hAnsi="Times New Roman"/>
            <w:sz w:val="24"/>
            <w:szCs w:val="24"/>
            <w:u w:val="single"/>
          </w:rPr>
          <w:t>от 17.12.2016 N 1386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32C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E32C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Настоящие Правила определяют порядок охраны а</w:t>
      </w:r>
      <w:r>
        <w:rPr>
          <w:rFonts w:ascii="Times New Roman" w:hAnsi="Times New Roman"/>
          <w:sz w:val="24"/>
          <w:szCs w:val="24"/>
        </w:rPr>
        <w:t>эропортов и объектов их инфраструктуры в целях обеспечения авиационной безопасности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32C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настоящих Правилах под охраной аэропортов и объектов их инфраструктуры понимается комплекс мероприятий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обеспечивающих защиту аэропортов и объектов их инфраструктуры от </w:t>
      </w:r>
      <w:r>
        <w:rPr>
          <w:rFonts w:ascii="Times New Roman" w:hAnsi="Times New Roman"/>
          <w:sz w:val="24"/>
          <w:szCs w:val="24"/>
        </w:rPr>
        <w:t>актов незаконного вмешательства в деятельность гражданской авиации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32C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Задачей в области охраны аэропортов и объектов их инфраструктуры является предотвращение несанкционированного прохода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проезда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лиц и транспортных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проноса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взрывчатых ве</w:t>
      </w:r>
      <w:r>
        <w:rPr>
          <w:rFonts w:ascii="Times New Roman" w:hAnsi="Times New Roman"/>
          <w:sz w:val="24"/>
          <w:szCs w:val="24"/>
        </w:rPr>
        <w:t>ществ и других опасных устройств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предметов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веществ на территорию аэропортов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32C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Организация охраны аэропортов и объектов их инфраструктуры возлагается на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осуществляющих эксплуатацию аэропортов и объектов их инфраструктуры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32C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Охрана границ территори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периметр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аэропорта осуществляется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E32C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отношении международных аэропортов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подлежащих обязательной охране войсками национальной гвардии Российской Федерации в соответствии с перечнем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утверждаемым Правительством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подразделе</w:t>
      </w:r>
      <w:r>
        <w:rPr>
          <w:rFonts w:ascii="Times New Roman" w:hAnsi="Times New Roman"/>
          <w:sz w:val="24"/>
          <w:szCs w:val="24"/>
        </w:rPr>
        <w:t>ниями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9" w:history="1">
        <w:r>
          <w:rPr>
            <w:rFonts w:ascii="Times New Roman" w:hAnsi="Times New Roman"/>
            <w:sz w:val="24"/>
            <w:szCs w:val="24"/>
            <w:u w:val="single"/>
          </w:rPr>
          <w:t>от 17.12.2016 N 1386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32C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отношении иных аэропортов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подразделениями ведомственно</w:t>
      </w:r>
      <w:r>
        <w:rPr>
          <w:rFonts w:ascii="Times New Roman" w:hAnsi="Times New Roman"/>
          <w:sz w:val="24"/>
          <w:szCs w:val="24"/>
        </w:rPr>
        <w:t>й охраны Министерства транспорта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32C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Охрана периметра аэропорта осуществляется на основании возмездного договора с лицами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осуществляющими эксплуатацию аэропорта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32C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Охрана объектов аэропорта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предназначенных для обслуживания воздушных су</w:t>
      </w:r>
      <w:r>
        <w:rPr>
          <w:rFonts w:ascii="Times New Roman" w:hAnsi="Times New Roman"/>
          <w:sz w:val="24"/>
          <w:szCs w:val="24"/>
        </w:rPr>
        <w:t xml:space="preserve">дов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пассажиров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осуществления операций с грузами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иных предназначенных для оказания услуг объектов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расположенных на территории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ограниченной периметром аэропорта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осуществляется службой авиационной безопасности аэропорта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может осу</w:t>
      </w:r>
      <w:r>
        <w:rPr>
          <w:rFonts w:ascii="Times New Roman" w:hAnsi="Times New Roman"/>
          <w:sz w:val="24"/>
          <w:szCs w:val="24"/>
        </w:rPr>
        <w:t>ществляться на основании отдельных договоров подразделениями войск национальной гвардии Российской Федерации и подразделениями ведомственной охраны Министерства транспорта Российской Федерации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Постановлений Правительства РФ </w:t>
      </w:r>
      <w:hyperlink r:id="rId10" w:history="1">
        <w:r>
          <w:rPr>
            <w:rFonts w:ascii="Times New Roman" w:hAnsi="Times New Roman"/>
            <w:sz w:val="24"/>
            <w:szCs w:val="24"/>
            <w:u w:val="single"/>
          </w:rPr>
          <w:t>от 16.02.2013 N 127</w:t>
        </w:r>
      </w:hyperlink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>
          <w:rPr>
            <w:rFonts w:ascii="Times New Roman" w:hAnsi="Times New Roman"/>
            <w:sz w:val="24"/>
            <w:szCs w:val="24"/>
            <w:u w:val="single"/>
          </w:rPr>
          <w:t>от 17.12.2016 N 1386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000000" w:rsidRDefault="00E32C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В целях осуществления охраны периметра аэропорта устанавливается огра</w:t>
      </w:r>
      <w:r>
        <w:rPr>
          <w:rFonts w:ascii="Times New Roman" w:hAnsi="Times New Roman"/>
          <w:sz w:val="24"/>
          <w:szCs w:val="24"/>
        </w:rPr>
        <w:t>ждение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организуются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пропускные пункты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32C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Ограждение аэропорта оборудуется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техническими системами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обеспечивающими воспрепятствование несанкционированному проникновению лиц и транспортных средств на территорию аэропорта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32C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Пропу</w:t>
      </w:r>
      <w:r>
        <w:rPr>
          <w:rFonts w:ascii="Times New Roman" w:hAnsi="Times New Roman"/>
          <w:sz w:val="24"/>
          <w:szCs w:val="24"/>
        </w:rPr>
        <w:t>ск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транспортных средств на территорию аэропорта через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пропускные пункты осуществляется только после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E32C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идентификации личности и транспортного средства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32C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установления действительности оснований для прохода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проезда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территорию аэропорт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32C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проведения досмотра с использованием досмотровых средств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E32C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пропускные пункты в международных аэропортах оборудуются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техническими системами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обеспечивающими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E32C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предотвращение несанкционированного прохода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проезда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проноса </w:t>
      </w:r>
      <w:r>
        <w:rPr>
          <w:rFonts w:ascii="Times New Roman" w:hAnsi="Times New Roman"/>
          <w:sz w:val="24"/>
          <w:szCs w:val="24"/>
        </w:rPr>
        <w:t>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взрывчатых веществ и других опасных устройств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предметов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веществ на территорию аэропорта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32C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воспрепятствование проходу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проезду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лица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транспортного средства через 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пропускной пункт до завершения идентификации личности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транспорт</w:t>
      </w:r>
      <w:r>
        <w:rPr>
          <w:rFonts w:ascii="Times New Roman" w:hAnsi="Times New Roman"/>
          <w:sz w:val="24"/>
          <w:szCs w:val="24"/>
        </w:rPr>
        <w:t xml:space="preserve">ного средства и проверки действительности оснований для прохода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проезда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территорию аэропорта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32C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идентификацию лиц по документам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удостоверяющим личность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32C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идентификацию транспортных средств по государственным номерным знакам или иным идентификацион</w:t>
      </w:r>
      <w:r>
        <w:rPr>
          <w:rFonts w:ascii="Times New Roman" w:hAnsi="Times New Roman"/>
          <w:sz w:val="24"/>
          <w:szCs w:val="24"/>
        </w:rPr>
        <w:t>ным номерам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по документам на транспортное средство установленного образца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E32C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осуществление досмотра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транспортных средств</w:t>
      </w:r>
      <w:r>
        <w:rPr>
          <w:rFonts w:ascii="Times New Roman" w:hAnsi="Times New Roman"/>
          <w:sz w:val="24"/>
          <w:szCs w:val="24"/>
        </w:rPr>
        <w:t>.</w:t>
      </w:r>
    </w:p>
    <w:p w:rsidR="00E32CAD" w:rsidRDefault="00E32C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На территории международного аэропорта создаются непрерывно функционирующие посты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пункты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управления охрано</w:t>
      </w:r>
      <w:r>
        <w:rPr>
          <w:rFonts w:ascii="Times New Roman" w:hAnsi="Times New Roman"/>
          <w:sz w:val="24"/>
          <w:szCs w:val="24"/>
        </w:rPr>
        <w:t>й аэропорта и объектов его инфраструктуры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оборудованные техническими средствами для сбора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обработки и хранения в электронном виде данных со всех инженерно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технических систем охраны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автоматической передачей этих данных в режиме реального времени органа</w:t>
      </w:r>
      <w:r>
        <w:rPr>
          <w:rFonts w:ascii="Times New Roman" w:hAnsi="Times New Roman"/>
          <w:sz w:val="24"/>
          <w:szCs w:val="24"/>
        </w:rPr>
        <w:t>м федеральной службы безопасности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Федеральной службе войск национальной гвардии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Федеральной службе по надзору в сфере транспорта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 ред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Постановления Правительства РФ </w:t>
      </w:r>
      <w:hyperlink r:id="rId12" w:history="1">
        <w:r>
          <w:rPr>
            <w:rFonts w:ascii="Times New Roman" w:hAnsi="Times New Roman"/>
            <w:sz w:val="24"/>
            <w:szCs w:val="24"/>
            <w:u w:val="single"/>
          </w:rPr>
          <w:t>от 17.12.2016 N 1386</w:t>
        </w:r>
      </w:hyperlink>
      <w:r>
        <w:rPr>
          <w:rFonts w:ascii="Times New Roman" w:hAnsi="Times New Roman"/>
          <w:sz w:val="24"/>
          <w:szCs w:val="24"/>
        </w:rPr>
        <w:t>)</w:t>
      </w:r>
    </w:p>
    <w:sectPr w:rsidR="00E32CA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0431"/>
    <w:rsid w:val="00810431"/>
    <w:rsid w:val="00E3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437A707A-077B-427A-AD79-2FCB26D9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85896#l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230360#l8" TargetMode="External"/><Relationship Id="rId12" Type="http://schemas.openxmlformats.org/officeDocument/2006/relationships/hyperlink" Target="https://normativ.kontur.ru/document?moduleid=1&amp;documentid=285896#l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70117#l2494" TargetMode="External"/><Relationship Id="rId11" Type="http://schemas.openxmlformats.org/officeDocument/2006/relationships/hyperlink" Target="https://normativ.kontur.ru/document?moduleid=1&amp;documentid=285896#l1" TargetMode="External"/><Relationship Id="rId5" Type="http://schemas.openxmlformats.org/officeDocument/2006/relationships/hyperlink" Target="https://normativ.kontur.ru/document?moduleid=1&amp;documentid=285896#l0" TargetMode="External"/><Relationship Id="rId10" Type="http://schemas.openxmlformats.org/officeDocument/2006/relationships/hyperlink" Target="https://normativ.kontur.ru/document?moduleid=1&amp;documentid=230360#l8" TargetMode="External"/><Relationship Id="rId4" Type="http://schemas.openxmlformats.org/officeDocument/2006/relationships/hyperlink" Target="https://normativ.kontur.ru/document?moduleid=1&amp;documentid=230360#l0" TargetMode="External"/><Relationship Id="rId9" Type="http://schemas.openxmlformats.org/officeDocument/2006/relationships/hyperlink" Target="https://normativ.kontur.ru/document?moduleid=1&amp;documentid=285896#l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2019-05-12T09:18:00Z</dcterms:created>
  <dcterms:modified xsi:type="dcterms:W3CDTF">2019-05-12T09:18:00Z</dcterms:modified>
</cp:coreProperties>
</file>