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100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100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15</w:t>
      </w:r>
      <w:r>
        <w:rPr>
          <w:rFonts w:ascii="Times New Roman" w:hAnsi="Times New Roman"/>
          <w:b/>
          <w:bCs/>
          <w:sz w:val="36"/>
          <w:szCs w:val="36"/>
        </w:rPr>
        <w:t xml:space="preserve"> февраля </w:t>
      </w:r>
      <w:r>
        <w:rPr>
          <w:rFonts w:ascii="Times New Roman" w:hAnsi="Times New Roman"/>
          <w:b/>
          <w:bCs/>
          <w:sz w:val="36"/>
          <w:szCs w:val="36"/>
        </w:rPr>
        <w:t>2011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73</w:t>
      </w:r>
    </w:p>
    <w:p w:rsidR="00000000" w:rsidRDefault="00100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 НЕКОТОРЫХ МЕРАХ ПО СОВЕРШЕНСТВОВАНИЮ ПОДГОТОВКИ ПРОЕКТНОЙ ДОКУМЕНТАЦИИ В ЧАСТИ ПРОТИВОДЕЙСТВИЯ ТЕРРОРИСТИЧЕСКИМ АКТАМ</w:t>
      </w: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Правительство Российской Федерации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Утве</w:t>
      </w:r>
      <w:r>
        <w:rPr>
          <w:rFonts w:ascii="Times New Roman" w:hAnsi="Times New Roman"/>
          <w:sz w:val="24"/>
          <w:szCs w:val="24"/>
        </w:rPr>
        <w:t>рдить прилагаемые изменения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вносятся в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Положение</w:t>
        </w:r>
      </w:hyperlink>
      <w:r>
        <w:rPr>
          <w:rFonts w:ascii="Times New Roman" w:hAnsi="Times New Roman"/>
          <w:sz w:val="24"/>
          <w:szCs w:val="24"/>
        </w:rPr>
        <w:t xml:space="preserve"> о составе разделов проектной документации и требованиях к их содержанию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утвержденное постановлением Правительства </w:t>
      </w:r>
      <w:r>
        <w:rPr>
          <w:rFonts w:ascii="Times New Roman" w:hAnsi="Times New Roman"/>
          <w:sz w:val="24"/>
          <w:szCs w:val="24"/>
        </w:rPr>
        <w:t xml:space="preserve">Российской Федерации от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февраля </w:t>
      </w:r>
      <w:r>
        <w:rPr>
          <w:rFonts w:ascii="Times New Roman" w:hAnsi="Times New Roman"/>
          <w:sz w:val="24"/>
          <w:szCs w:val="24"/>
        </w:rPr>
        <w:t>2008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составе разделов проектной документации и требованиях к их содержанию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744;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2576;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6574;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1920;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6937).</w:t>
      </w: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Проектная документация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представленная для проведения государственной экспертизы проектной документации объектов капитального строительства до вступления в силу изменений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утвержденных настоящим постановлением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проверяется на соответствие со</w:t>
      </w:r>
      <w:r>
        <w:rPr>
          <w:rFonts w:ascii="Times New Roman" w:hAnsi="Times New Roman"/>
          <w:sz w:val="24"/>
          <w:szCs w:val="24"/>
        </w:rPr>
        <w:t>ставу разделов проектной документации объектов капитального строительства и требованиям к их содержанию без учета указанных изменений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Министерству регионального развития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Федеральной службе безопасности Российской Федерации и Минис</w:t>
      </w:r>
      <w:r>
        <w:rPr>
          <w:rFonts w:ascii="Times New Roman" w:hAnsi="Times New Roman"/>
          <w:sz w:val="24"/>
          <w:szCs w:val="24"/>
        </w:rPr>
        <w:t xml:space="preserve">терству внутренних дел Российской Федерации в </w:t>
      </w:r>
      <w:r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месячный срок обеспечить с учетом изменений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утвержденных настоящим постановлением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внесение необходимых изменений в своды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результате применения которых на обязательной основе обеспечивается соблюде</w:t>
      </w:r>
      <w:r>
        <w:rPr>
          <w:rFonts w:ascii="Times New Roman" w:hAnsi="Times New Roman"/>
          <w:sz w:val="24"/>
          <w:szCs w:val="24"/>
        </w:rPr>
        <w:t xml:space="preserve">ние требований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Технический регламент о безопасности зданий и сооружений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внесения в своды правил изменений в части мероприятий по противодействию террористическим актам требования к объекту капитального строительства определяются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застройщиком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 случае подготовки проектной документации застройщиком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застройщиком или заказчиком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задании на проектирование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 случае подготовки проектной документации на основании договора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Изменения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утвержденные настоящим постановлением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вступ</w:t>
      </w:r>
      <w:r>
        <w:rPr>
          <w:rFonts w:ascii="Times New Roman" w:hAnsi="Times New Roman"/>
          <w:sz w:val="24"/>
          <w:szCs w:val="24"/>
        </w:rPr>
        <w:t xml:space="preserve">ают в силу по истечении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месяцев со дня официального опубликования настоящего постановления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00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Председатель Правительства </w:t>
      </w: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Российской Федерации </w:t>
      </w: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ПУТИН </w:t>
      </w:r>
    </w:p>
    <w:p w:rsidR="00000000" w:rsidRDefault="00100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УТВЕРЖДЕНЫ </w:t>
      </w: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постановлением Правительства </w:t>
      </w: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Российской Федерации </w:t>
      </w: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15</w:t>
      </w:r>
      <w:r>
        <w:rPr>
          <w:rFonts w:ascii="Times New Roman" w:hAnsi="Times New Roman"/>
          <w:i/>
          <w:iCs/>
          <w:sz w:val="24"/>
          <w:szCs w:val="24"/>
        </w:rPr>
        <w:t xml:space="preserve"> февраля </w:t>
      </w:r>
      <w:r>
        <w:rPr>
          <w:rFonts w:ascii="Times New Roman" w:hAnsi="Times New Roman"/>
          <w:i/>
          <w:iCs/>
          <w:sz w:val="24"/>
          <w:szCs w:val="24"/>
        </w:rPr>
        <w:t>2011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73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000000" w:rsidRDefault="00100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ИЗМЕНЕН</w:t>
      </w:r>
      <w:r>
        <w:rPr>
          <w:rFonts w:ascii="Times New Roman" w:hAnsi="Times New Roman"/>
          <w:b/>
          <w:bCs/>
          <w:sz w:val="36"/>
          <w:szCs w:val="36"/>
        </w:rPr>
        <w:t>ИЯ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КОТОРЫЕ ВНОСЯТСЯ В ПОЛОЖЕНИЕ О СОСТАВЕ РАЗДЕЛОВ ПРОЕКТНОЙ ДОКУМЕНТАЦИИ И ТРЕБОВАНИЯХ К ИХ СОДЕРЖАНИЮ</w:t>
      </w: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пункте 22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подраздел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текстовой части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подпунктами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.1"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.2"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.1)</w:t>
      </w:r>
      <w:r>
        <w:rPr>
          <w:rFonts w:ascii="Times New Roman" w:hAnsi="Times New Roman"/>
          <w:sz w:val="24"/>
          <w:szCs w:val="24"/>
        </w:rPr>
        <w:t xml:space="preserve"> описание мероприятий и обоснование проектных решений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на предотвращение несанкционированного доступа на объект физи</w:t>
      </w:r>
      <w:r>
        <w:rPr>
          <w:rFonts w:ascii="Times New Roman" w:hAnsi="Times New Roman"/>
          <w:sz w:val="24"/>
          <w:szCs w:val="24"/>
        </w:rPr>
        <w:t>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транспортных средств и грузов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для объектов производственного назначения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.2)</w:t>
      </w:r>
      <w:r>
        <w:rPr>
          <w:rFonts w:ascii="Times New Roman" w:hAnsi="Times New Roman"/>
          <w:sz w:val="24"/>
          <w:szCs w:val="24"/>
        </w:rPr>
        <w:t xml:space="preserve"> описание технических средств и обоснование проектных решений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на обнаружение взрывных устройств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боеприпасов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для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</w:t>
      </w:r>
      <w:r>
        <w:rPr>
          <w:rFonts w:ascii="Times New Roman" w:hAnsi="Times New Roman"/>
          <w:sz w:val="24"/>
          <w:szCs w:val="24"/>
        </w:rPr>
        <w:t>ий социально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культурного и коммунально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бытового назначения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нежилых помещений в многоквартирных домах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которых согласно заданию на проектирование предполагается единовременное нахождение в любом из помещений более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человек и при эксплуатации которых не</w:t>
      </w:r>
      <w:r>
        <w:rPr>
          <w:rFonts w:ascii="Times New Roman" w:hAnsi="Times New Roman"/>
          <w:sz w:val="24"/>
          <w:szCs w:val="24"/>
        </w:rPr>
        <w:t xml:space="preserve"> предусматривается установление специального пропускного режима</w:t>
      </w:r>
      <w:r>
        <w:rPr>
          <w:rFonts w:ascii="Times New Roman" w:hAnsi="Times New Roman"/>
          <w:sz w:val="24"/>
          <w:szCs w:val="24"/>
        </w:rPr>
        <w:t>;";</w:t>
      </w: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дополнить подпунктом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схему расположения технических средств и устройств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проектными решениями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указанными в подпунктах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.1"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.2"</w:t>
      </w:r>
      <w:r>
        <w:rPr>
          <w:rFonts w:ascii="Times New Roman" w:hAnsi="Times New Roman"/>
          <w:sz w:val="24"/>
          <w:szCs w:val="24"/>
        </w:rPr>
        <w:t xml:space="preserve"> настоящег</w:t>
      </w:r>
      <w:r>
        <w:rPr>
          <w:rFonts w:ascii="Times New Roman" w:hAnsi="Times New Roman"/>
          <w:sz w:val="24"/>
          <w:szCs w:val="24"/>
        </w:rPr>
        <w:t>о пункта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1007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Пункт 23</w:t>
        </w:r>
      </w:hyperlink>
      <w:r>
        <w:rPr>
          <w:rFonts w:ascii="Times New Roman" w:hAnsi="Times New Roman"/>
          <w:sz w:val="24"/>
          <w:szCs w:val="24"/>
        </w:rPr>
        <w:t xml:space="preserve"> дополнить подпунктом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.1"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1007CD" w:rsidRDefault="001007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.1)</w:t>
      </w:r>
      <w:r>
        <w:rPr>
          <w:rFonts w:ascii="Times New Roman" w:hAnsi="Times New Roman"/>
          <w:sz w:val="24"/>
          <w:szCs w:val="24"/>
        </w:rPr>
        <w:t xml:space="preserve"> описание проектных решений и мероприятий по охране объектов в период строительства</w:t>
      </w:r>
      <w:r>
        <w:rPr>
          <w:rFonts w:ascii="Times New Roman" w:hAnsi="Times New Roman"/>
          <w:sz w:val="24"/>
          <w:szCs w:val="24"/>
        </w:rPr>
        <w:t>;".</w:t>
      </w:r>
    </w:p>
    <w:sectPr w:rsidR="001007C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734"/>
    <w:rsid w:val="001007CD"/>
    <w:rsid w:val="0042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236CF400-3F1E-4EC3-AD44-704003C3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117286#l2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17286#l203" TargetMode="External"/><Relationship Id="rId5" Type="http://schemas.openxmlformats.org/officeDocument/2006/relationships/hyperlink" Target="https://normativ.kontur.ru/document?moduleid=1&amp;documentid=117286#l202" TargetMode="External"/><Relationship Id="rId4" Type="http://schemas.openxmlformats.org/officeDocument/2006/relationships/hyperlink" Target="https://normativ.kontur.ru/document?moduleid=1&amp;documentid=117286#l2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2019-05-12T09:32:00Z</dcterms:created>
  <dcterms:modified xsi:type="dcterms:W3CDTF">2019-05-12T09:32:00Z</dcterms:modified>
</cp:coreProperties>
</file>