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 xml:space="preserve"> ноября </w:t>
      </w:r>
      <w:r>
        <w:rPr>
          <w:rFonts w:ascii="Times New Roman" w:hAnsi="Times New Roman"/>
          <w:i/>
          <w:iCs/>
          <w:sz w:val="24"/>
          <w:szCs w:val="24"/>
        </w:rPr>
        <w:t>2013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302-</w:t>
      </w:r>
      <w:r>
        <w:rPr>
          <w:rFonts w:ascii="Times New Roman" w:hAnsi="Times New Roman"/>
          <w:i/>
          <w:iCs/>
          <w:sz w:val="24"/>
          <w:szCs w:val="24"/>
        </w:rPr>
        <w:t>ФЗ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РОССИЙСКАЯ ФЕДЕРАЦИЯ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ФЕДЕРАЛЬНЫЙ ЗАКОН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ВНЕСЕНИИ ИЗМЕНЕНИЙ В ОТДЕЛЬНЫЕ ЗАКОНОДАТЕЛЬНЫЕ АКТЫ РОССИЙСКОЙ ФЕДЕРАЦИИ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Принят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Государственной Думой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25</w:t>
      </w:r>
      <w:r>
        <w:rPr>
          <w:rFonts w:ascii="Times New Roman" w:hAnsi="Times New Roman"/>
          <w:i/>
          <w:iCs/>
          <w:sz w:val="24"/>
          <w:szCs w:val="24"/>
        </w:rPr>
        <w:t xml:space="preserve"> октября </w:t>
      </w:r>
      <w:r>
        <w:rPr>
          <w:rFonts w:ascii="Times New Roman" w:hAnsi="Times New Roman"/>
          <w:i/>
          <w:iCs/>
          <w:sz w:val="24"/>
          <w:szCs w:val="24"/>
        </w:rPr>
        <w:t>2013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Одобрен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Советом Федерации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30</w:t>
      </w:r>
      <w:r>
        <w:rPr>
          <w:rFonts w:ascii="Times New Roman" w:hAnsi="Times New Roman"/>
          <w:i/>
          <w:iCs/>
          <w:sz w:val="24"/>
          <w:szCs w:val="24"/>
        </w:rPr>
        <w:t xml:space="preserve"> октября </w:t>
      </w:r>
      <w:r>
        <w:rPr>
          <w:rFonts w:ascii="Times New Roman" w:hAnsi="Times New Roman"/>
          <w:i/>
          <w:iCs/>
          <w:sz w:val="24"/>
          <w:szCs w:val="24"/>
        </w:rPr>
        <w:t>2013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</w:t>
      </w:r>
      <w:r>
        <w:rPr>
          <w:rFonts w:ascii="Times New Roman" w:hAnsi="Times New Roman"/>
          <w:sz w:val="24"/>
          <w:szCs w:val="24"/>
        </w:rPr>
        <w:t xml:space="preserve">ти в часть первую Гражданского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5497;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2327)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статьи 196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"2.</w:t>
      </w:r>
      <w:r>
        <w:rPr>
          <w:rFonts w:ascii="Times New Roman" w:hAnsi="Times New Roman"/>
          <w:sz w:val="24"/>
          <w:szCs w:val="24"/>
        </w:rPr>
        <w:t xml:space="preserve"> Срок исковой давности не может превышать десять лет со дня нарушения прав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защиты которого этот срок установлен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Федеральным законом от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35-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".";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абзац четвертый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статьи 208</w:t>
        </w:r>
      </w:hyperlink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Федеральным законом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6 марта 2006 года N 35-Ф3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235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"9)</w:t>
      </w:r>
      <w:r>
        <w:rPr>
          <w:rFonts w:ascii="Times New Roman" w:hAnsi="Times New Roman"/>
          <w:sz w:val="24"/>
          <w:szCs w:val="24"/>
        </w:rPr>
        <w:t xml:space="preserve"> обращение по решению суда в доход Российской Федерации денег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иного имущества и доходов от них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отношении которых в соответствии с законодательством Российской Федерации о противодействии терроризму лицом не представлены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законность их приобретения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Часть вторую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статьи 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1995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144-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оперативно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розыскной деятельности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3349;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5128;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1661)</w:t>
      </w:r>
      <w:r>
        <w:rPr>
          <w:rFonts w:ascii="Times New Roman" w:hAnsi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"8.</w:t>
      </w:r>
      <w:r>
        <w:rPr>
          <w:rFonts w:ascii="Times New Roman" w:hAnsi="Times New Roman"/>
          <w:sz w:val="24"/>
          <w:szCs w:val="24"/>
        </w:rPr>
        <w:t xml:space="preserve"> О достоверности сведений о законности происхождения денег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иного имуще</w:t>
      </w:r>
      <w:r>
        <w:rPr>
          <w:rFonts w:ascii="Times New Roman" w:hAnsi="Times New Roman"/>
          <w:sz w:val="24"/>
          <w:szCs w:val="24"/>
        </w:rPr>
        <w:t>ства и доходов от них у близких родственников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родственников и близких лиц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совершившего террористический акт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наличии достаточных оснований полагать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деньги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ценности и иное имущество получены в результате террористической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не</w:t>
      </w:r>
      <w:r>
        <w:rPr>
          <w:rFonts w:ascii="Times New Roman" w:hAnsi="Times New Roman"/>
          <w:sz w:val="24"/>
          <w:szCs w:val="24"/>
        </w:rPr>
        <w:t xml:space="preserve"> ранее установленного факта начала участия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совершившего террористический акт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террористической деятельности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являются доходом от такого имущества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Уголовный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2587;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3091,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4078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части пятой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предусмотренных статьями </w:t>
      </w:r>
      <w:r>
        <w:rPr>
          <w:rFonts w:ascii="Times New Roman" w:hAnsi="Times New Roman"/>
          <w:sz w:val="24"/>
          <w:szCs w:val="24"/>
        </w:rPr>
        <w:t>208"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предусмотренных статьями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пункт "г"</w:t>
        </w:r>
      </w:hyperlink>
      <w:r>
        <w:rPr>
          <w:rFonts w:ascii="Times New Roman" w:hAnsi="Times New Roman"/>
          <w:sz w:val="24"/>
          <w:szCs w:val="24"/>
        </w:rPr>
        <w:t xml:space="preserve"> части третьей статьи </w:t>
      </w:r>
      <w:r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часть пятую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первой статьи </w:t>
      </w:r>
      <w:r>
        <w:rPr>
          <w:rFonts w:ascii="Times New Roman" w:hAnsi="Times New Roman"/>
          <w:sz w:val="24"/>
          <w:szCs w:val="24"/>
        </w:rPr>
        <w:t>205.1,"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статьей </w:t>
      </w:r>
      <w:r>
        <w:rPr>
          <w:rFonts w:ascii="Times New Roman" w:hAnsi="Times New Roman"/>
          <w:sz w:val="24"/>
          <w:szCs w:val="24"/>
        </w:rPr>
        <w:t>205.3,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пункт "а"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</w:t>
      </w:r>
      <w:r>
        <w:rPr>
          <w:rFonts w:ascii="Times New Roman" w:hAnsi="Times New Roman"/>
          <w:sz w:val="24"/>
          <w:szCs w:val="24"/>
        </w:rPr>
        <w:t xml:space="preserve">статьи </w:t>
      </w:r>
      <w:r>
        <w:rPr>
          <w:rFonts w:ascii="Times New Roman" w:hAnsi="Times New Roman"/>
          <w:sz w:val="24"/>
          <w:szCs w:val="24"/>
        </w:rPr>
        <w:t>104.1</w:t>
      </w:r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статье 189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наделенным правом осуществлять внешнеэкономическую деятельность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и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этим лицом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указанного лица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виновного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части третьей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наделенного правом осуществлять внешнеэкономическую деятельность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заменить словом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виновного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примечание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пункты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примечаний к статье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205.3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205</w:t>
      </w:r>
      <w:r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Прохождение обучения в целях осуществления террористической </w:t>
      </w:r>
      <w:r>
        <w:rPr>
          <w:rFonts w:ascii="Times New Roman" w:hAnsi="Times New Roman"/>
          <w:sz w:val="24"/>
          <w:szCs w:val="24"/>
        </w:rPr>
        <w:lastRenderedPageBreak/>
        <w:t>деятельности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Прохождение лицом обучения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заведомо для обучающегося проводимого в целях осуществления террористической деятельности либо совершения одного из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</w:t>
      </w:r>
      <w:r>
        <w:rPr>
          <w:rFonts w:ascii="Times New Roman" w:hAnsi="Times New Roman"/>
          <w:sz w:val="24"/>
          <w:szCs w:val="24"/>
        </w:rPr>
        <w:t xml:space="preserve">ьями </w:t>
      </w:r>
      <w:r>
        <w:rPr>
          <w:rFonts w:ascii="Times New Roman" w:hAnsi="Times New Roman"/>
          <w:sz w:val="24"/>
          <w:szCs w:val="24"/>
        </w:rPr>
        <w:t>205.1,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приобретение знаний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практических умений и навыков в ходе занятий по физической и психологической подготовке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изучении способов совершения указанных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правил обр</w:t>
      </w:r>
      <w:r>
        <w:rPr>
          <w:rFonts w:ascii="Times New Roman" w:hAnsi="Times New Roman"/>
          <w:sz w:val="24"/>
          <w:szCs w:val="24"/>
        </w:rPr>
        <w:t>ащения с оружием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взрывными устройствами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отравляющими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иными веществами и предметами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представляющими опасность для окружающих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наказывается лишением свободы на срок от пяти до десяти лет со штрафом в размере до пятисот тысяч рублей</w:t>
      </w:r>
      <w:r>
        <w:rPr>
          <w:rFonts w:ascii="Times New Roman" w:hAnsi="Times New Roman"/>
          <w:sz w:val="24"/>
          <w:szCs w:val="24"/>
        </w:rPr>
        <w:t xml:space="preserve"> либо в размере заработной платы или иного дохода осужденного за период до трех лет либо без такового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совершившее преступление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предусмотренное настоящей статьей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освобождается от уголовной ответственности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оно сообщило органам влас</w:t>
      </w:r>
      <w:r>
        <w:rPr>
          <w:rFonts w:ascii="Times New Roman" w:hAnsi="Times New Roman"/>
          <w:sz w:val="24"/>
          <w:szCs w:val="24"/>
        </w:rPr>
        <w:t>ти о прохождении обучения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заведомо для обучающегося проводимого в целях осуществления террористической деятельности либо совершения одного из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205.1,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способствова</w:t>
      </w:r>
      <w:r>
        <w:rPr>
          <w:rFonts w:ascii="Times New Roman" w:hAnsi="Times New Roman"/>
          <w:sz w:val="24"/>
          <w:szCs w:val="24"/>
        </w:rPr>
        <w:t>ло раскрытию совершенного преступления или выявлению других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прошедших такое обучение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осуществлявших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организовавших или финансировавших такое обучение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мест его проведения и если в его действиях не содержится иного состава преступления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205.4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205.4.</w:t>
      </w:r>
      <w:r>
        <w:rPr>
          <w:rFonts w:ascii="Times New Roman" w:hAnsi="Times New Roman"/>
          <w:sz w:val="24"/>
          <w:szCs w:val="24"/>
        </w:rPr>
        <w:t xml:space="preserve"> Организация террористического сообщества и участие в нем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Создание террористического сообщества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 есть устойчивой группы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заранее объединившихся в целях осуществления террористической</w:t>
      </w:r>
      <w:r>
        <w:rPr>
          <w:rFonts w:ascii="Times New Roman" w:hAnsi="Times New Roman"/>
          <w:sz w:val="24"/>
          <w:szCs w:val="24"/>
        </w:rPr>
        <w:t xml:space="preserve"> деятельности либо для подготовки или совершения одного либо нескольких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205.1,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иных преступлений в целях пропаганды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оправдания и поддержки </w:t>
      </w:r>
      <w:r>
        <w:rPr>
          <w:rFonts w:ascii="Times New Roman" w:hAnsi="Times New Roman"/>
          <w:sz w:val="24"/>
          <w:szCs w:val="24"/>
        </w:rPr>
        <w:t>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равно руководство таким террористическим сообществом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частью или входящими в такое сообщество структурными подразделениями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наказываются лишением свободы на срок от пятнадцати до двадцати лет со штрафом в размере до одного миллиона рубле</w:t>
      </w:r>
      <w:r>
        <w:rPr>
          <w:rFonts w:ascii="Times New Roman" w:hAnsi="Times New Roman"/>
          <w:sz w:val="24"/>
          <w:szCs w:val="24"/>
        </w:rPr>
        <w:t>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Участие в террористическом сообществе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наказывается лишением свободы на срок от пяти до д</w:t>
      </w:r>
      <w:r>
        <w:rPr>
          <w:rFonts w:ascii="Times New Roman" w:hAnsi="Times New Roman"/>
          <w:sz w:val="24"/>
          <w:szCs w:val="24"/>
        </w:rPr>
        <w:t>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добровольно прекратившее участие в террористическом сообществе и сообщившее о </w:t>
      </w:r>
      <w:r>
        <w:rPr>
          <w:rFonts w:ascii="Times New Roman" w:hAnsi="Times New Roman"/>
          <w:sz w:val="24"/>
          <w:szCs w:val="24"/>
        </w:rPr>
        <w:t>его существовании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освобождается от уголовной ответственности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в его действиях не содержится иного состава преступления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может признаваться добровольным прекращение участия в террористическом сообществе в момент или после задержания лица либо в мом</w:t>
      </w:r>
      <w:r>
        <w:rPr>
          <w:rFonts w:ascii="Times New Roman" w:hAnsi="Times New Roman"/>
          <w:sz w:val="24"/>
          <w:szCs w:val="24"/>
        </w:rPr>
        <w:t xml:space="preserve">ент </w:t>
      </w:r>
      <w:r>
        <w:rPr>
          <w:rFonts w:ascii="Times New Roman" w:hAnsi="Times New Roman"/>
          <w:sz w:val="24"/>
          <w:szCs w:val="24"/>
        </w:rPr>
        <w:lastRenderedPageBreak/>
        <w:t>или после начала производства в отношении его и заведомо для него следственных либо иных процессуальных действий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Под поддержкой терроризма в настоящей статье и примечании к статье </w:t>
      </w:r>
      <w:r>
        <w:rPr>
          <w:rFonts w:ascii="Times New Roman" w:hAnsi="Times New Roman"/>
          <w:sz w:val="24"/>
          <w:szCs w:val="24"/>
        </w:rPr>
        <w:t>205.2</w:t>
      </w:r>
      <w:r>
        <w:rPr>
          <w:rFonts w:ascii="Times New Roman" w:hAnsi="Times New Roman"/>
          <w:sz w:val="24"/>
          <w:szCs w:val="24"/>
        </w:rPr>
        <w:t xml:space="preserve"> настоящего Кодекса понимается оказание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материальной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</w:t>
      </w:r>
      <w:r>
        <w:rPr>
          <w:rFonts w:ascii="Times New Roman" w:hAnsi="Times New Roman"/>
          <w:sz w:val="24"/>
          <w:szCs w:val="24"/>
        </w:rPr>
        <w:t>нансовой или любой иной помощи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способствующих осуществлению террористической деятельности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205.5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205.5.</w:t>
      </w:r>
      <w:r>
        <w:rPr>
          <w:rFonts w:ascii="Times New Roman" w:hAnsi="Times New Roman"/>
          <w:sz w:val="24"/>
          <w:szCs w:val="24"/>
        </w:rPr>
        <w:t xml:space="preserve"> Организация деятельности террористической организации и участие в деятельности такой организаци</w:t>
      </w:r>
      <w:r>
        <w:rPr>
          <w:rFonts w:ascii="Times New Roman" w:hAnsi="Times New Roman"/>
          <w:sz w:val="24"/>
          <w:szCs w:val="24"/>
        </w:rPr>
        <w:t>и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Организация деятельности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в соответствии с законодательством Российской Федерации признана террористической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наказывается лишением свободы на срок от пятнадцати до двадцати лет со штрафом в размере до одного миллиона рублей или </w:t>
      </w:r>
      <w:r>
        <w:rPr>
          <w:rFonts w:ascii="Times New Roman" w:hAnsi="Times New Roman"/>
          <w:sz w:val="24"/>
          <w:szCs w:val="24"/>
        </w:rPr>
        <w:t>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Участие в деятельности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в соответствии с законодательством Российской Федера</w:t>
      </w:r>
      <w:r>
        <w:rPr>
          <w:rFonts w:ascii="Times New Roman" w:hAnsi="Times New Roman"/>
          <w:sz w:val="24"/>
          <w:szCs w:val="24"/>
        </w:rPr>
        <w:t>ции признана террористической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добровольно прекратившее участие в деятельности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в соответствии с законодательством Российской Федерации признана террористической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освобождается от уголовной ответственности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в его действиях не содержится иного состава преступле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может признаваться добровольным прекращение участия в деятельности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в соответствии с законодательством Российской Федерации признана террористической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момент или после задержания лица либо в момент или после начала производств</w:t>
      </w:r>
      <w:r>
        <w:rPr>
          <w:rFonts w:ascii="Times New Roman" w:hAnsi="Times New Roman"/>
          <w:sz w:val="24"/>
          <w:szCs w:val="24"/>
        </w:rPr>
        <w:t>а в отношении его и заведомо для него следственных либо иных процессуальных действий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статье 208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лишением свободы на срок от трех до десяти лет с ограничением свободы на срок до трех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часть вторую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"2.</w:t>
      </w:r>
      <w:r>
        <w:rPr>
          <w:rFonts w:ascii="Times New Roman" w:hAnsi="Times New Roman"/>
          <w:sz w:val="24"/>
          <w:szCs w:val="24"/>
        </w:rPr>
        <w:t xml:space="preserve"> Участие в вооруженном формировании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предусмотренном федеральным законом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участие на территории иностранного государства в вооруженном формировании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предусмотренном законодательс</w:t>
      </w:r>
      <w:r>
        <w:rPr>
          <w:rFonts w:ascii="Times New Roman" w:hAnsi="Times New Roman"/>
          <w:sz w:val="24"/>
          <w:szCs w:val="24"/>
        </w:rPr>
        <w:t>твом данного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целях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противоречащих интересам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наказывается лишением свободы на срок до шести лет с ограничением свободы на срок до </w:t>
      </w:r>
      <w:r>
        <w:rPr>
          <w:rFonts w:ascii="Times New Roman" w:hAnsi="Times New Roman"/>
          <w:sz w:val="24"/>
          <w:szCs w:val="24"/>
        </w:rPr>
        <w:lastRenderedPageBreak/>
        <w:t>двух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статье 282.2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первый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экстремистской деятельности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за исключением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 соответстви</w:t>
      </w:r>
      <w:r>
        <w:rPr>
          <w:rFonts w:ascii="Times New Roman" w:hAnsi="Times New Roman"/>
          <w:sz w:val="24"/>
          <w:szCs w:val="24"/>
        </w:rPr>
        <w:t>и с законодательством Российской Федерации признаны террористическими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первый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экстремистской деятельности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за искл</w:t>
      </w:r>
      <w:r>
        <w:rPr>
          <w:rFonts w:ascii="Times New Roman" w:hAnsi="Times New Roman"/>
          <w:sz w:val="24"/>
          <w:szCs w:val="24"/>
        </w:rPr>
        <w:t>ючением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 соответствии с законодательством Российской Федерации признаны террористическими</w:t>
      </w:r>
      <w:r>
        <w:rPr>
          <w:rFonts w:ascii="Times New Roman" w:hAnsi="Times New Roman"/>
          <w:sz w:val="24"/>
          <w:szCs w:val="24"/>
        </w:rPr>
        <w:t>,".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Федеральный закон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7 августа 2001 года N </w:t>
        </w:r>
        <w:r>
          <w:rPr>
            <w:rFonts w:ascii="Times New Roman" w:hAnsi="Times New Roman"/>
            <w:sz w:val="24"/>
            <w:szCs w:val="24"/>
            <w:u w:val="single"/>
          </w:rPr>
          <w:t>115-ФЗ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противодействии легализации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отмыванию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преступным путем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финансированию терроризма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3993,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4172;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абзац четвертый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пункте 2.1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подпункт 2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подпункт 4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подпункт 5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пункте 2.2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подпункт 2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подпункт 4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подпункт 8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</w:t>
      </w:r>
      <w:r>
        <w:rPr>
          <w:rFonts w:ascii="Times New Roman" w:hAnsi="Times New Roman"/>
          <w:sz w:val="24"/>
          <w:szCs w:val="24"/>
        </w:rPr>
        <w:t>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205.5,".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5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процессуальный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2975,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5724;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6422;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3431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3986;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3259;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3071;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4172;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зо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4050,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4078)</w:t>
      </w:r>
      <w:r>
        <w:rPr>
          <w:rFonts w:ascii="Times New Roman" w:hAnsi="Times New Roman"/>
          <w:sz w:val="24"/>
          <w:szCs w:val="24"/>
        </w:rPr>
        <w:t xml:space="preserve"> следующие </w:t>
      </w:r>
      <w:r>
        <w:rPr>
          <w:rFonts w:ascii="Times New Roman" w:hAnsi="Times New Roman"/>
          <w:sz w:val="24"/>
          <w:szCs w:val="24"/>
        </w:rPr>
        <w:lastRenderedPageBreak/>
        <w:t>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части третьей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 прямым участием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 участием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статью 23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Привлечение к уголовному </w:t>
      </w:r>
      <w:r>
        <w:rPr>
          <w:rFonts w:ascii="Times New Roman" w:hAnsi="Times New Roman"/>
          <w:sz w:val="24"/>
          <w:szCs w:val="24"/>
        </w:rPr>
        <w:t>преследованию по заявлению коммерческой или иной организации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деяние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предусмотренное главой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причинило вред интересам исключительно коммерческой или иной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являющейся государственным или муници</w:t>
      </w:r>
      <w:r>
        <w:rPr>
          <w:rFonts w:ascii="Times New Roman" w:hAnsi="Times New Roman"/>
          <w:sz w:val="24"/>
          <w:szCs w:val="24"/>
        </w:rPr>
        <w:t xml:space="preserve">пальным предприятием либо организацией с участием в уставном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складочном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капитале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паевом фонде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государства или муниципального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не причинило вреда интересам других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интересам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или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 уголовн</w:t>
      </w:r>
      <w:r>
        <w:rPr>
          <w:rFonts w:ascii="Times New Roman" w:hAnsi="Times New Roman"/>
          <w:sz w:val="24"/>
          <w:szCs w:val="24"/>
        </w:rPr>
        <w:t>ое дело возбуждается по заявлению руководителя данной организации или с его согласия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Причинение вреда интересам организации с участием в уставном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складочном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капитале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паевом фонде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государства или муниципального образования одновременно влечет за собой </w:t>
      </w:r>
      <w:r>
        <w:rPr>
          <w:rFonts w:ascii="Times New Roman" w:hAnsi="Times New Roman"/>
          <w:sz w:val="24"/>
          <w:szCs w:val="24"/>
        </w:rPr>
        <w:t>причинение вреда интересам государства или муниципального образования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части второй статьи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2055.5";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статье 31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третьей и четвертой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 треть</w:t>
      </w:r>
      <w:r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части третьей после слов </w:t>
      </w:r>
      <w:r>
        <w:rPr>
          <w:rFonts w:ascii="Times New Roman" w:hAnsi="Times New Roman"/>
          <w:sz w:val="24"/>
          <w:szCs w:val="24"/>
        </w:rPr>
        <w:t>"205</w:t>
      </w:r>
      <w:r>
        <w:rPr>
          <w:rFonts w:ascii="Times New Roman" w:hAnsi="Times New Roman"/>
          <w:sz w:val="24"/>
          <w:szCs w:val="24"/>
        </w:rPr>
        <w:t xml:space="preserve"> частями первой и второй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часть четвертую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часть вторую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"205.2"</w:t>
      </w:r>
      <w:r>
        <w:rPr>
          <w:rFonts w:ascii="Times New Roman" w:hAnsi="Times New Roman"/>
          <w:sz w:val="24"/>
          <w:szCs w:val="24"/>
        </w:rPr>
        <w:t xml:space="preserve"> дополнит</w:t>
      </w:r>
      <w:r>
        <w:rPr>
          <w:rFonts w:ascii="Times New Roman" w:hAnsi="Times New Roman"/>
          <w:sz w:val="24"/>
          <w:szCs w:val="24"/>
        </w:rPr>
        <w:t xml:space="preserve">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статье 151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после цифр </w:t>
      </w:r>
      <w:r>
        <w:rPr>
          <w:rFonts w:ascii="Times New Roman" w:hAnsi="Times New Roman"/>
          <w:sz w:val="24"/>
          <w:szCs w:val="24"/>
        </w:rPr>
        <w:t>"20</w:t>
      </w:r>
      <w:r>
        <w:rPr>
          <w:rFonts w:ascii="Times New Roman" w:hAnsi="Times New Roman"/>
          <w:sz w:val="24"/>
          <w:szCs w:val="24"/>
        </w:rPr>
        <w:t>5.2,"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часть пятую после цифр </w:t>
      </w:r>
      <w:r>
        <w:rPr>
          <w:rFonts w:ascii="Times New Roman" w:hAnsi="Times New Roman"/>
          <w:sz w:val="24"/>
          <w:szCs w:val="24"/>
        </w:rPr>
        <w:t>"202,"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205.5,",</w:t>
      </w:r>
      <w:r>
        <w:rPr>
          <w:rFonts w:ascii="Times New Roman" w:hAnsi="Times New Roman"/>
          <w:sz w:val="24"/>
          <w:szCs w:val="24"/>
        </w:rPr>
        <w:t xml:space="preserve">после слов </w:t>
      </w:r>
      <w:r>
        <w:rPr>
          <w:rFonts w:ascii="Times New Roman" w:hAnsi="Times New Roman"/>
          <w:sz w:val="24"/>
          <w:szCs w:val="24"/>
        </w:rPr>
        <w:t>"243.3</w:t>
      </w:r>
      <w:r>
        <w:rPr>
          <w:rFonts w:ascii="Times New Roman" w:hAnsi="Times New Roman"/>
          <w:sz w:val="24"/>
          <w:szCs w:val="24"/>
        </w:rPr>
        <w:t xml:space="preserve"> частью второй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"263.1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6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двенадцатый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2002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внесении изменений в статьи </w:t>
      </w:r>
      <w:r>
        <w:rPr>
          <w:rFonts w:ascii="Times New Roman" w:hAnsi="Times New Roman"/>
          <w:sz w:val="24"/>
          <w:szCs w:val="24"/>
        </w:rPr>
        <w:t>188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189</w:t>
      </w:r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1795)</w:t>
      </w:r>
      <w:r>
        <w:rPr>
          <w:rFonts w:ascii="Times New Roman" w:hAnsi="Times New Roman"/>
          <w:sz w:val="24"/>
          <w:szCs w:val="24"/>
        </w:rPr>
        <w:t xml:space="preserve"> признать утратив</w:t>
      </w:r>
      <w:r>
        <w:rPr>
          <w:rFonts w:ascii="Times New Roman" w:hAnsi="Times New Roman"/>
          <w:sz w:val="24"/>
          <w:szCs w:val="24"/>
        </w:rPr>
        <w:t>шим силу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7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Внести в Федеральный закон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от 6 марта 2006 года N 35-Ф3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114</w:t>
      </w:r>
      <w:r>
        <w:rPr>
          <w:rFonts w:ascii="Times New Roman" w:hAnsi="Times New Roman"/>
          <w:sz w:val="24"/>
          <w:szCs w:val="24"/>
        </w:rPr>
        <w:t>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4041)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"4.</w:t>
      </w:r>
      <w:r>
        <w:rPr>
          <w:rFonts w:ascii="Times New Roman" w:hAnsi="Times New Roman"/>
          <w:sz w:val="24"/>
          <w:szCs w:val="24"/>
        </w:rPr>
        <w:t xml:space="preserve"> По решению Пр</w:t>
      </w:r>
      <w:r>
        <w:rPr>
          <w:rFonts w:ascii="Times New Roman" w:hAnsi="Times New Roman"/>
          <w:sz w:val="24"/>
          <w:szCs w:val="24"/>
        </w:rPr>
        <w:t>езидента Российской Федерации на федеральном уровне формируется коллегиальный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координирующий и организующий деятельность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исполнительной власти субъектов Российской Федерации и органов местного самоу</w:t>
      </w:r>
      <w:r>
        <w:rPr>
          <w:rFonts w:ascii="Times New Roman" w:hAnsi="Times New Roman"/>
          <w:sz w:val="24"/>
          <w:szCs w:val="24"/>
        </w:rPr>
        <w:t>правления по противодействию терроризму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Функции указанного органа реализуются в соответствии с положением о нем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 Президентом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Решения данного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принятые в пределах его компетенции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обязательны для исполнения государ</w:t>
      </w:r>
      <w:r>
        <w:rPr>
          <w:rFonts w:ascii="Times New Roman" w:hAnsi="Times New Roman"/>
          <w:sz w:val="24"/>
          <w:szCs w:val="24"/>
        </w:rPr>
        <w:t>ственными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органами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должностными лицами и гражданами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целях обеспечения координации деятельности территориальных органов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исполнительной власти субъектов Р</w:t>
      </w:r>
      <w:r>
        <w:rPr>
          <w:rFonts w:ascii="Times New Roman" w:hAnsi="Times New Roman"/>
          <w:sz w:val="24"/>
          <w:szCs w:val="24"/>
        </w:rPr>
        <w:t>оссийской Федерации и органов местного самоуправления по профилактике терроризма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</w:t>
      </w:r>
      <w:r>
        <w:rPr>
          <w:rFonts w:ascii="Times New Roman" w:hAnsi="Times New Roman"/>
          <w:sz w:val="24"/>
          <w:szCs w:val="24"/>
        </w:rPr>
        <w:t>органов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государственной власти субъектов Российской Федерации и иных лиц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реализации решений указанных органов могут издаваться акты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совместные акты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указанных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представители которых входят в </w:t>
      </w:r>
      <w:r>
        <w:rPr>
          <w:rFonts w:ascii="Times New Roman" w:hAnsi="Times New Roman"/>
          <w:sz w:val="24"/>
          <w:szCs w:val="24"/>
        </w:rPr>
        <w:t>состав соответствующего органа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статье 18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второе предложение исключит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"1.1.</w:t>
      </w:r>
      <w:r>
        <w:rPr>
          <w:rFonts w:ascii="Times New Roman" w:hAnsi="Times New Roman"/>
          <w:sz w:val="24"/>
          <w:szCs w:val="24"/>
        </w:rPr>
        <w:t xml:space="preserve"> Возмещение вреда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моральный вред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причиненного в результате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 о гражданском судопроизводст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счет средств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совершившего террористический акт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за счет средств его близких родственников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родственников и близких лиц при наличии достаточных оснований полагать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деньги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ценности и иное имущество получены ими в результате террорис</w:t>
      </w:r>
      <w:r>
        <w:rPr>
          <w:rFonts w:ascii="Times New Roman" w:hAnsi="Times New Roman"/>
          <w:sz w:val="24"/>
          <w:szCs w:val="24"/>
        </w:rPr>
        <w:t xml:space="preserve">тической деятельности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являются доходом от такого имущества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требование о возмещении вреда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причиненного в результате террористического акта жизни или здоровью граждан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исковая давность не распространяется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Срок исковой давности по требованиям о </w:t>
      </w:r>
      <w:r>
        <w:rPr>
          <w:rFonts w:ascii="Times New Roman" w:hAnsi="Times New Roman"/>
          <w:sz w:val="24"/>
          <w:szCs w:val="24"/>
        </w:rPr>
        <w:t>возмещении вреда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причиненного имуществу в результате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устанавливается в пределах сроков давности привлечения к уголовной ответственности за совершение указанного преступления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частью </w:t>
      </w: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Федеральные органы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в пределах своих полномочий противодействие терроризму и уполномоченные на осуществление оперативно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разыскной деятельности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вправе истребовать сведения о законности происхождения денег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</w:t>
      </w:r>
      <w:r>
        <w:rPr>
          <w:rFonts w:ascii="Times New Roman" w:hAnsi="Times New Roman"/>
          <w:sz w:val="24"/>
          <w:szCs w:val="24"/>
        </w:rPr>
        <w:t>ого имущества и доходов от них у близких родственников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родственников и близких лиц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совершившего террористический акт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наличии достаточных оснований полагать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данное имущество получено в результате террористической деятельности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</w:t>
      </w:r>
      <w:r>
        <w:rPr>
          <w:rFonts w:ascii="Times New Roman" w:hAnsi="Times New Roman"/>
          <w:sz w:val="24"/>
          <w:szCs w:val="24"/>
        </w:rPr>
        <w:t>ся доходом от такого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проводить </w:t>
      </w:r>
      <w:r>
        <w:rPr>
          <w:rFonts w:ascii="Times New Roman" w:hAnsi="Times New Roman"/>
          <w:sz w:val="24"/>
          <w:szCs w:val="24"/>
        </w:rPr>
        <w:lastRenderedPageBreak/>
        <w:t>проверку на предмет достоверности этих сведений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Указанные лица обязаны представлять истребуемые сведения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Право истребовать указанные сведения действует только в отношении денег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иного имущества и дох</w:t>
      </w:r>
      <w:r>
        <w:rPr>
          <w:rFonts w:ascii="Times New Roman" w:hAnsi="Times New Roman"/>
          <w:sz w:val="24"/>
          <w:szCs w:val="24"/>
        </w:rPr>
        <w:t>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были получены не ранее установленного факта начала участия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совершившего террористический акт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террористической деятельности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отсутствия достоверных сведений о законности происхождения денег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иного имущества и доход</w:t>
      </w:r>
      <w:r>
        <w:rPr>
          <w:rFonts w:ascii="Times New Roman" w:hAnsi="Times New Roman"/>
          <w:sz w:val="24"/>
          <w:szCs w:val="24"/>
        </w:rPr>
        <w:t>ов от них соответствующие материалы направляются в органы прокуратуры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Генеральный прокурор Российской Федерации или подчиненные ему прокуроры при получении указанных материалов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</w:t>
      </w:r>
      <w:r>
        <w:rPr>
          <w:rFonts w:ascii="Times New Roman" w:hAnsi="Times New Roman"/>
          <w:sz w:val="24"/>
          <w:szCs w:val="24"/>
        </w:rPr>
        <w:t>ерации о гражданском судопроизводстве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обращаются в суд с заявлением об обращении в доход Российской Федерации денег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ценностей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иного имущества и доходов от них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лицом не представлены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законность их приобретения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дополнить предложением следующего содержания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Террористической организацией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деятельность которой подлежит запрещению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 при наличии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правовой формы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ликвидации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статьей </w:t>
      </w:r>
      <w:r>
        <w:rPr>
          <w:rFonts w:ascii="Times New Roman" w:hAnsi="Times New Roman"/>
          <w:sz w:val="24"/>
          <w:szCs w:val="24"/>
        </w:rPr>
        <w:t>205.4</w:t>
      </w:r>
      <w:r>
        <w:rPr>
          <w:rFonts w:ascii="Times New Roman" w:hAnsi="Times New Roman"/>
          <w:sz w:val="24"/>
          <w:szCs w:val="24"/>
        </w:rPr>
        <w:t xml:space="preserve"> Уголовного кодекса Российско</w:t>
      </w:r>
      <w:r>
        <w:rPr>
          <w:rFonts w:ascii="Times New Roman" w:hAnsi="Times New Roman"/>
          <w:sz w:val="24"/>
          <w:szCs w:val="24"/>
        </w:rPr>
        <w:t>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руководство этим сообществом или участие в нем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Президент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ПУТИН</w:t>
      </w:r>
    </w:p>
    <w:p w:rsidR="00000000" w:rsidRDefault="00F4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Кремль</w:t>
      </w:r>
    </w:p>
    <w:p w:rsidR="00000000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41004" w:rsidRDefault="00F410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302-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3</w:t>
      </w:r>
    </w:p>
    <w:sectPr w:rsidR="00F410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5C5"/>
    <w:rsid w:val="00DD15C5"/>
    <w:rsid w:val="00F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0B71BD6-D0C2-424D-8011-CFB8F5E0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190719#l13408" TargetMode="External"/><Relationship Id="rId18" Type="http://schemas.openxmlformats.org/officeDocument/2006/relationships/hyperlink" Target="https://normativ.kontur.ru/document?moduleid=1&amp;documentid=190719#l874" TargetMode="External"/><Relationship Id="rId26" Type="http://schemas.openxmlformats.org/officeDocument/2006/relationships/hyperlink" Target="https://normativ.kontur.ru/document?moduleid=1&amp;documentid=186137#l0" TargetMode="External"/><Relationship Id="rId39" Type="http://schemas.openxmlformats.org/officeDocument/2006/relationships/hyperlink" Target="https://normativ.kontur.ru/document?moduleid=1&amp;documentid=206756#l116" TargetMode="External"/><Relationship Id="rId21" Type="http://schemas.openxmlformats.org/officeDocument/2006/relationships/hyperlink" Target="https://normativ.kontur.ru/document?moduleid=1&amp;documentid=190719#l914" TargetMode="External"/><Relationship Id="rId34" Type="http://schemas.openxmlformats.org/officeDocument/2006/relationships/hyperlink" Target="https://normativ.kontur.ru/document?moduleid=1&amp;documentid=186137#l338" TargetMode="External"/><Relationship Id="rId42" Type="http://schemas.openxmlformats.org/officeDocument/2006/relationships/hyperlink" Target="https://normativ.kontur.ru/document?moduleid=1&amp;documentid=206756#l177" TargetMode="External"/><Relationship Id="rId47" Type="http://schemas.openxmlformats.org/officeDocument/2006/relationships/hyperlink" Target="https://normativ.kontur.ru/document?moduleid=1&amp;documentid=206756#l829" TargetMode="External"/><Relationship Id="rId50" Type="http://schemas.openxmlformats.org/officeDocument/2006/relationships/hyperlink" Target="https://normativ.kontur.ru/document?moduleid=1&amp;documentid=191145#l1" TargetMode="External"/><Relationship Id="rId55" Type="http://schemas.openxmlformats.org/officeDocument/2006/relationships/hyperlink" Target="https://normativ.kontur.ru/document?moduleid=1&amp;documentid=95950#l155" TargetMode="External"/><Relationship Id="rId7" Type="http://schemas.openxmlformats.org/officeDocument/2006/relationships/hyperlink" Target="https://normativ.kontur.ru/document?moduleid=1&amp;documentid=189867#l0" TargetMode="External"/><Relationship Id="rId12" Type="http://schemas.openxmlformats.org/officeDocument/2006/relationships/hyperlink" Target="https://normativ.kontur.ru/document?moduleid=1&amp;documentid=190719#l315" TargetMode="External"/><Relationship Id="rId17" Type="http://schemas.openxmlformats.org/officeDocument/2006/relationships/hyperlink" Target="https://normativ.kontur.ru/document?moduleid=1&amp;documentid=190719#l13851" TargetMode="External"/><Relationship Id="rId25" Type="http://schemas.openxmlformats.org/officeDocument/2006/relationships/hyperlink" Target="https://normativ.kontur.ru/document?moduleid=1&amp;documentid=190719#l14055" TargetMode="External"/><Relationship Id="rId33" Type="http://schemas.openxmlformats.org/officeDocument/2006/relationships/hyperlink" Target="https://normativ.kontur.ru/document?moduleid=1&amp;documentid=186137#l337" TargetMode="External"/><Relationship Id="rId38" Type="http://schemas.openxmlformats.org/officeDocument/2006/relationships/hyperlink" Target="https://normativ.kontur.ru/document?moduleid=1&amp;documentid=206756#l108" TargetMode="External"/><Relationship Id="rId46" Type="http://schemas.openxmlformats.org/officeDocument/2006/relationships/hyperlink" Target="https://normativ.kontur.ru/document?moduleid=1&amp;documentid=206756#l8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90719#l12922" TargetMode="External"/><Relationship Id="rId20" Type="http://schemas.openxmlformats.org/officeDocument/2006/relationships/hyperlink" Target="https://normativ.kontur.ru/document?moduleid=1&amp;documentid=190719#l914" TargetMode="External"/><Relationship Id="rId29" Type="http://schemas.openxmlformats.org/officeDocument/2006/relationships/hyperlink" Target="https://normativ.kontur.ru/document?moduleid=1&amp;documentid=186137#l345" TargetMode="External"/><Relationship Id="rId41" Type="http://schemas.openxmlformats.org/officeDocument/2006/relationships/hyperlink" Target="https://normativ.kontur.ru/document?moduleid=1&amp;documentid=206756#l3107" TargetMode="External"/><Relationship Id="rId54" Type="http://schemas.openxmlformats.org/officeDocument/2006/relationships/hyperlink" Target="https://normativ.kontur.ru/document?moduleid=1&amp;documentid=95950#l12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1677#l897" TargetMode="External"/><Relationship Id="rId11" Type="http://schemas.openxmlformats.org/officeDocument/2006/relationships/hyperlink" Target="https://normativ.kontur.ru/document?moduleid=1&amp;documentid=190719#l13161" TargetMode="External"/><Relationship Id="rId24" Type="http://schemas.openxmlformats.org/officeDocument/2006/relationships/hyperlink" Target="https://normativ.kontur.ru/document?moduleid=1&amp;documentid=190719#l13061" TargetMode="External"/><Relationship Id="rId32" Type="http://schemas.openxmlformats.org/officeDocument/2006/relationships/hyperlink" Target="https://normativ.kontur.ru/document?moduleid=1&amp;documentid=186137#l335" TargetMode="External"/><Relationship Id="rId37" Type="http://schemas.openxmlformats.org/officeDocument/2006/relationships/hyperlink" Target="https://normativ.kontur.ru/document?moduleid=1&amp;documentid=206756#l0" TargetMode="External"/><Relationship Id="rId40" Type="http://schemas.openxmlformats.org/officeDocument/2006/relationships/hyperlink" Target="https://normativ.kontur.ru/document?moduleid=1&amp;documentid=206756#l165" TargetMode="External"/><Relationship Id="rId45" Type="http://schemas.openxmlformats.org/officeDocument/2006/relationships/hyperlink" Target="https://normativ.kontur.ru/document?moduleid=1&amp;documentid=206756#l568" TargetMode="External"/><Relationship Id="rId53" Type="http://schemas.openxmlformats.org/officeDocument/2006/relationships/hyperlink" Target="https://normativ.kontur.ru/document?moduleid=1&amp;documentid=95950#l126" TargetMode="External"/><Relationship Id="rId5" Type="http://schemas.openxmlformats.org/officeDocument/2006/relationships/hyperlink" Target="https://normativ.kontur.ru/document?moduleid=1&amp;documentid=11677#l872" TargetMode="External"/><Relationship Id="rId15" Type="http://schemas.openxmlformats.org/officeDocument/2006/relationships/hyperlink" Target="https://normativ.kontur.ru/document?moduleid=1&amp;documentid=190719#l804" TargetMode="External"/><Relationship Id="rId23" Type="http://schemas.openxmlformats.org/officeDocument/2006/relationships/hyperlink" Target="https://normativ.kontur.ru/document?moduleid=1&amp;documentid=190719#l13061" TargetMode="External"/><Relationship Id="rId28" Type="http://schemas.openxmlformats.org/officeDocument/2006/relationships/hyperlink" Target="https://normativ.kontur.ru/document?moduleid=1&amp;documentid=186137#l264" TargetMode="External"/><Relationship Id="rId36" Type="http://schemas.openxmlformats.org/officeDocument/2006/relationships/hyperlink" Target="https://normativ.kontur.ru/document?moduleid=1&amp;documentid=186137#l342" TargetMode="External"/><Relationship Id="rId49" Type="http://schemas.openxmlformats.org/officeDocument/2006/relationships/hyperlink" Target="https://normativ.kontur.ru/document?moduleid=1&amp;documentid=206756#l83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190719#l0" TargetMode="External"/><Relationship Id="rId19" Type="http://schemas.openxmlformats.org/officeDocument/2006/relationships/hyperlink" Target="https://normativ.kontur.ru/document?moduleid=1&amp;documentid=190719#l874" TargetMode="External"/><Relationship Id="rId31" Type="http://schemas.openxmlformats.org/officeDocument/2006/relationships/hyperlink" Target="https://normativ.kontur.ru/document?moduleid=1&amp;documentid=186137#l347" TargetMode="External"/><Relationship Id="rId44" Type="http://schemas.openxmlformats.org/officeDocument/2006/relationships/hyperlink" Target="https://normativ.kontur.ru/document?moduleid=1&amp;documentid=206756#l204" TargetMode="External"/><Relationship Id="rId52" Type="http://schemas.openxmlformats.org/officeDocument/2006/relationships/hyperlink" Target="https://normativ.kontur.ru/document?moduleid=1&amp;documentid=95950#l29" TargetMode="External"/><Relationship Id="rId4" Type="http://schemas.openxmlformats.org/officeDocument/2006/relationships/hyperlink" Target="https://normativ.kontur.ru/document?moduleid=1&amp;documentid=11677#l0" TargetMode="External"/><Relationship Id="rId9" Type="http://schemas.openxmlformats.org/officeDocument/2006/relationships/hyperlink" Target="https://normativ.kontur.ru/document?moduleid=1&amp;documentid=62806#l825" TargetMode="External"/><Relationship Id="rId14" Type="http://schemas.openxmlformats.org/officeDocument/2006/relationships/hyperlink" Target="https://normativ.kontur.ru/document?moduleid=1&amp;documentid=190719#l13027" TargetMode="External"/><Relationship Id="rId22" Type="http://schemas.openxmlformats.org/officeDocument/2006/relationships/hyperlink" Target="https://normativ.kontur.ru/document?moduleid=1&amp;documentid=190719#l916" TargetMode="External"/><Relationship Id="rId27" Type="http://schemas.openxmlformats.org/officeDocument/2006/relationships/hyperlink" Target="https://normativ.kontur.ru/document?moduleid=1&amp;documentid=186137#l7" TargetMode="External"/><Relationship Id="rId30" Type="http://schemas.openxmlformats.org/officeDocument/2006/relationships/hyperlink" Target="https://normativ.kontur.ru/document?moduleid=1&amp;documentid=186137#l333" TargetMode="External"/><Relationship Id="rId35" Type="http://schemas.openxmlformats.org/officeDocument/2006/relationships/hyperlink" Target="https://normativ.kontur.ru/document?moduleid=1&amp;documentid=186137#l339" TargetMode="External"/><Relationship Id="rId43" Type="http://schemas.openxmlformats.org/officeDocument/2006/relationships/hyperlink" Target="https://normativ.kontur.ru/document?moduleid=1&amp;documentid=206756#l6750" TargetMode="External"/><Relationship Id="rId48" Type="http://schemas.openxmlformats.org/officeDocument/2006/relationships/hyperlink" Target="https://normativ.kontur.ru/document?moduleid=1&amp;documentid=206756#l83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11677#l1012" TargetMode="External"/><Relationship Id="rId51" Type="http://schemas.openxmlformats.org/officeDocument/2006/relationships/hyperlink" Target="https://normativ.kontur.ru/document?moduleid=1&amp;documentid=95950#l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2019-05-12T09:44:00Z</dcterms:created>
  <dcterms:modified xsi:type="dcterms:W3CDTF">2019-05-12T09:44:00Z</dcterms:modified>
</cp:coreProperties>
</file>