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374-</w:t>
      </w:r>
      <w:r>
        <w:rPr>
          <w:rFonts w:ascii="Times New Roman" w:hAnsi="Times New Roman"/>
          <w:i/>
          <w:iCs/>
          <w:sz w:val="24"/>
          <w:szCs w:val="24"/>
        </w:rPr>
        <w:t>ФЗ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РОССИЙСКАЯ ФЕДЕРАЦИЯ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ФЕДЕРАЛЬНЫЙ ЗАКОН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 ВНЕСЕНИИ ИЗМЕНЕНИЙ В ФЕДЕРАЛЬНЫЙ ЗАКОН </w:t>
      </w:r>
      <w:r>
        <w:rPr>
          <w:rFonts w:ascii="Times New Roman" w:hAnsi="Times New Roman"/>
          <w:b/>
          <w:bCs/>
          <w:sz w:val="36"/>
          <w:szCs w:val="36"/>
        </w:rPr>
        <w:t>"</w:t>
      </w:r>
      <w:r>
        <w:rPr>
          <w:rFonts w:ascii="Times New Roman" w:hAnsi="Times New Roman"/>
          <w:b/>
          <w:bCs/>
          <w:sz w:val="36"/>
          <w:szCs w:val="36"/>
        </w:rPr>
        <w:t>О ПРОТИВОДЕЙСТВИИ ТЕРРОРИЗМУ</w:t>
      </w:r>
      <w:r>
        <w:rPr>
          <w:rFonts w:ascii="Times New Roman" w:hAnsi="Times New Roman"/>
          <w:b/>
          <w:bCs/>
          <w:sz w:val="36"/>
          <w:szCs w:val="36"/>
        </w:rPr>
        <w:t>"</w:t>
      </w:r>
      <w:r>
        <w:rPr>
          <w:rFonts w:ascii="Times New Roman" w:hAnsi="Times New Roman"/>
          <w:b/>
          <w:bCs/>
          <w:sz w:val="36"/>
          <w:szCs w:val="36"/>
        </w:rPr>
        <w:t xml:space="preserve"> И ОТДЕЛЬНЫЕ ЗАКОНОДАТЕЛЬНЫЕ АКТЫ РОССИЙСКОЙ ФЕДЕРАЦИИ В ЧАСТИ УСТАНОВЛЕНИЯ ДОПОЛНИТЕЛЬНЫХ МЕР ПРОТИВОДЕЙСТВИЯ ТЕРРОРИЗ</w:t>
      </w:r>
      <w:r>
        <w:rPr>
          <w:rFonts w:ascii="Times New Roman" w:hAnsi="Times New Roman"/>
          <w:b/>
          <w:bCs/>
          <w:sz w:val="36"/>
          <w:szCs w:val="36"/>
        </w:rPr>
        <w:t>МУ И ОБЕСПЕЧЕНИЯ ОБЩЕСТВЕННОЙ БЕЗОПАСНОСТИ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Принят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Государственной Думой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24</w:t>
      </w:r>
      <w:r>
        <w:rPr>
          <w:rFonts w:ascii="Times New Roman" w:hAnsi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Одобрен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Советом Федерации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29</w:t>
      </w:r>
      <w:r>
        <w:rPr>
          <w:rFonts w:ascii="Times New Roman" w:hAnsi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6 м</w:t>
        </w:r>
        <w:r>
          <w:rPr>
            <w:rFonts w:ascii="Times New Roman" w:hAnsi="Times New Roman"/>
            <w:sz w:val="24"/>
            <w:szCs w:val="24"/>
            <w:u w:val="single"/>
          </w:rPr>
          <w:t>арта 2006 года N 35-ФЗ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5149;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статье 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"5)</w:t>
      </w:r>
      <w:r>
        <w:rPr>
          <w:rFonts w:ascii="Times New Roman" w:hAnsi="Times New Roman"/>
          <w:sz w:val="24"/>
          <w:szCs w:val="24"/>
        </w:rPr>
        <w:t xml:space="preserve"> устанавливает порядок взаимодействия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</w:t>
      </w:r>
      <w:r>
        <w:rPr>
          <w:rFonts w:ascii="Times New Roman" w:hAnsi="Times New Roman"/>
          <w:sz w:val="24"/>
          <w:szCs w:val="24"/>
        </w:rPr>
        <w:t>ийской Федерации и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физических и юридических лиц при проверке информации об угрозе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информирования субъектов противодействия терроризму о выявленной угрозе совершения террористическо</w:t>
      </w:r>
      <w:r>
        <w:rPr>
          <w:rFonts w:ascii="Times New Roman" w:hAnsi="Times New Roman"/>
          <w:sz w:val="24"/>
          <w:szCs w:val="24"/>
        </w:rPr>
        <w:t>го акта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/>
          <w:sz w:val="24"/>
          <w:szCs w:val="24"/>
        </w:rPr>
        <w:t xml:space="preserve"> четвертое и пятое предложения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"4.1.</w:t>
      </w:r>
      <w:r>
        <w:rPr>
          <w:rFonts w:ascii="Times New Roman" w:hAnsi="Times New Roman"/>
          <w:sz w:val="24"/>
          <w:szCs w:val="24"/>
        </w:rPr>
        <w:t xml:space="preserve"> В целях обеспечения координации деятельности территориал</w:t>
      </w:r>
      <w:r>
        <w:rPr>
          <w:rFonts w:ascii="Times New Roman" w:hAnsi="Times New Roman"/>
          <w:sz w:val="24"/>
          <w:szCs w:val="24"/>
        </w:rPr>
        <w:t>ьных органов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исполнительной власти субъектов Российской Федерации и органов местного самоуправления по профилактике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минимизации и ликвидации последствий его проявлений по решению Пре</w:t>
      </w:r>
      <w:r>
        <w:rPr>
          <w:rFonts w:ascii="Times New Roman" w:hAnsi="Times New Roman"/>
          <w:sz w:val="24"/>
          <w:szCs w:val="24"/>
        </w:rPr>
        <w:t>зидента Российской Федерации могут формироваться органы в составе представителей территориальных органов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Российской Федерации и иных лиц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реализации решений указанных о</w:t>
      </w:r>
      <w:r>
        <w:rPr>
          <w:rFonts w:ascii="Times New Roman" w:hAnsi="Times New Roman"/>
          <w:sz w:val="24"/>
          <w:szCs w:val="24"/>
        </w:rPr>
        <w:t xml:space="preserve">рганов могут издаваться акты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совместные акты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указанных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представители которых входят в состав соответствующего органа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Решения указанных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принятые в пределах их компетенции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обязательны для исполнения органами государственной власти субъе</w:t>
      </w:r>
      <w:r>
        <w:rPr>
          <w:rFonts w:ascii="Times New Roman" w:hAnsi="Times New Roman"/>
          <w:sz w:val="24"/>
          <w:szCs w:val="24"/>
        </w:rPr>
        <w:t>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органами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должностными лицами и гражданами в соответствующем субъекте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Неисполнение или нарушение указанных решений влечет ответственность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предусмотренную федеральными </w:t>
      </w:r>
      <w:r>
        <w:rPr>
          <w:rFonts w:ascii="Times New Roman" w:hAnsi="Times New Roman"/>
          <w:sz w:val="24"/>
          <w:szCs w:val="24"/>
        </w:rPr>
        <w:t>законами или законами субъектов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административная ответственность за указанные действия не установлена федеральным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она может быть установлена законом субъекта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4"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4.1";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Полномочия органов местного самоуправления в области противодействия террор</w:t>
      </w:r>
      <w:r>
        <w:rPr>
          <w:rFonts w:ascii="Times New Roman" w:hAnsi="Times New Roman"/>
          <w:sz w:val="24"/>
          <w:szCs w:val="24"/>
        </w:rPr>
        <w:t>изму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местного самоуправления при решении вопросов местного значения по участию в профилактике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минимизации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ликвидации последствий его проявлений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разрабатывают и реализуют муниципальные программы в области профилакти</w:t>
      </w:r>
      <w:r>
        <w:rPr>
          <w:rFonts w:ascii="Times New Roman" w:hAnsi="Times New Roman"/>
          <w:sz w:val="24"/>
          <w:szCs w:val="24"/>
        </w:rPr>
        <w:t>ки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минимизации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ликвидации последствий его проявлений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организуют и проводят в муниципальных образованиях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пропагандистские мероприятия по разъяснению сущности терроризма и его общественной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ф</w:t>
      </w:r>
      <w:r>
        <w:rPr>
          <w:rFonts w:ascii="Times New Roman" w:hAnsi="Times New Roman"/>
          <w:sz w:val="24"/>
          <w:szCs w:val="24"/>
        </w:rPr>
        <w:t>ормированию у граждан неприятия идеологии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распространения информационных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печатной продукции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проведения разъяснительной работы и иных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участвуют в мероприятиях по профилактике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</w:t>
      </w:r>
      <w:r>
        <w:rPr>
          <w:rFonts w:ascii="Times New Roman" w:hAnsi="Times New Roman"/>
          <w:sz w:val="24"/>
          <w:szCs w:val="24"/>
        </w:rPr>
        <w:t xml:space="preserve">минимизации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ликвидации последствий его проявлений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организуемых федеральными органами исполнительной власти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органами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обеспечивают выполнение требований к антитеррористической защищенно</w:t>
      </w:r>
      <w:r>
        <w:rPr>
          <w:rFonts w:ascii="Times New Roman" w:hAnsi="Times New Roman"/>
          <w:sz w:val="24"/>
          <w:szCs w:val="24"/>
        </w:rPr>
        <w:t>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муниципальной собственности или в ведении органов местного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направляют предложения по вопросам участия в профилактике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</w:t>
      </w:r>
      <w:r>
        <w:rPr>
          <w:rFonts w:ascii="Times New Roman" w:hAnsi="Times New Roman"/>
          <w:sz w:val="24"/>
          <w:szCs w:val="24"/>
        </w:rPr>
        <w:lastRenderedPageBreak/>
        <w:t xml:space="preserve">минимизации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ликвидации последствий его проявлений в органы исп</w:t>
      </w:r>
      <w:r>
        <w:rPr>
          <w:rFonts w:ascii="Times New Roman" w:hAnsi="Times New Roman"/>
          <w:sz w:val="24"/>
          <w:szCs w:val="24"/>
        </w:rPr>
        <w:t>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осуществляют иные полномочия по решению вопросов местного значения по участию в профилактике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минимизации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ликвидации последствий его проявлений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статью 11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"5.</w:t>
      </w:r>
      <w:r>
        <w:rPr>
          <w:rFonts w:ascii="Times New Roman" w:hAnsi="Times New Roman"/>
          <w:sz w:val="24"/>
          <w:szCs w:val="24"/>
        </w:rPr>
        <w:t xml:space="preserve"> Правовой режим контртеррористической операции может вводиться в целях пресечения и раскрытия преступления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статьей 206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частью четвертой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211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сопряженного </w:t>
      </w:r>
      <w:r>
        <w:rPr>
          <w:rFonts w:ascii="Times New Roman" w:hAnsi="Times New Roman"/>
          <w:sz w:val="24"/>
          <w:szCs w:val="24"/>
        </w:rPr>
        <w:t>с осуществлением террористической деятельности преступления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статьями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278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преступления терр</w:t>
      </w:r>
      <w:r>
        <w:rPr>
          <w:rFonts w:ascii="Times New Roman" w:hAnsi="Times New Roman"/>
          <w:sz w:val="24"/>
          <w:szCs w:val="24"/>
        </w:rPr>
        <w:t>ористической направленности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минимизации его последствий и защиты жизненно важных интересов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этих случаях при введении правового режима контртеррористической операции применяются положения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настоящей стат</w:t>
      </w:r>
      <w:r>
        <w:rPr>
          <w:rFonts w:ascii="Times New Roman" w:hAnsi="Times New Roman"/>
          <w:sz w:val="24"/>
          <w:szCs w:val="24"/>
        </w:rPr>
        <w:t xml:space="preserve">ьей и статьями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</w:t>
      </w:r>
      <w:r>
        <w:rPr>
          <w:rFonts w:ascii="Times New Roman" w:hAnsi="Times New Roman"/>
          <w:sz w:val="24"/>
          <w:szCs w:val="24"/>
        </w:rPr>
        <w:t xml:space="preserve"> Контртеррористическая операция проводится для пресечения терр</w:t>
      </w:r>
      <w:r>
        <w:rPr>
          <w:rFonts w:ascii="Times New Roman" w:hAnsi="Times New Roman"/>
          <w:sz w:val="24"/>
          <w:szCs w:val="24"/>
        </w:rPr>
        <w:t>ористического акта и преступлений террористической направленности в случае принятия решения о ее проведении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настоящей статьей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статье 24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част</w:t>
        </w:r>
        <w:r>
          <w:rPr>
            <w:rFonts w:ascii="Times New Roman" w:hAnsi="Times New Roman"/>
            <w:sz w:val="24"/>
            <w:szCs w:val="24"/>
            <w:u w:val="single"/>
          </w:rPr>
          <w:t>и 2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3 апреля 1995 года N 40-ФЗ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федеральной службе безопас</w:t>
      </w:r>
      <w:r>
        <w:rPr>
          <w:rFonts w:ascii="Times New Roman" w:hAnsi="Times New Roman"/>
          <w:sz w:val="24"/>
          <w:szCs w:val="24"/>
        </w:rPr>
        <w:t>ности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1269;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части пятой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статьи 14</w:t>
        </w:r>
      </w:hyperlink>
      <w:r>
        <w:rPr>
          <w:rFonts w:ascii="Times New Roman" w:hAnsi="Times New Roman"/>
          <w:sz w:val="24"/>
          <w:szCs w:val="24"/>
        </w:rPr>
        <w:t xml:space="preserve"> второе предложение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новой частью четверто</w:t>
      </w:r>
      <w:r>
        <w:rPr>
          <w:rFonts w:ascii="Times New Roman" w:hAnsi="Times New Roman"/>
          <w:sz w:val="24"/>
          <w:szCs w:val="24"/>
        </w:rPr>
        <w:t>й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</w:t>
      </w:r>
      <w:r>
        <w:rPr>
          <w:rFonts w:ascii="Times New Roman" w:hAnsi="Times New Roman"/>
          <w:sz w:val="24"/>
          <w:szCs w:val="24"/>
        </w:rPr>
        <w:t xml:space="preserve">занностей информационные системы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базы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получения возможности удаленного доступа к ним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федеральными законами установлен запрет на передачу таких систем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баз данных органам федеральной сл</w:t>
      </w:r>
      <w:r>
        <w:rPr>
          <w:rFonts w:ascii="Times New Roman" w:hAnsi="Times New Roman"/>
          <w:sz w:val="24"/>
          <w:szCs w:val="24"/>
        </w:rPr>
        <w:t>ужбы безопасности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части четвертую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шестую считать соответственно частями пятой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седьмой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12 августа 1995 года N 144-ФЗ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опера</w:t>
      </w:r>
      <w:r>
        <w:rPr>
          <w:rFonts w:ascii="Times New Roman" w:hAnsi="Times New Roman"/>
          <w:sz w:val="24"/>
          <w:szCs w:val="24"/>
        </w:rPr>
        <w:t>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розыскной деятельности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3349;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6689)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первую дополнить пунктом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"15.</w:t>
      </w:r>
      <w:r>
        <w:rPr>
          <w:rFonts w:ascii="Times New Roman" w:hAnsi="Times New Roman"/>
          <w:sz w:val="24"/>
          <w:szCs w:val="24"/>
        </w:rPr>
        <w:t xml:space="preserve"> Получение компьютерной информации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</w:t>
      </w:r>
      <w:r>
        <w:rPr>
          <w:rFonts w:ascii="Times New Roman" w:hAnsi="Times New Roman"/>
          <w:sz w:val="24"/>
          <w:szCs w:val="24"/>
        </w:rPr>
        <w:t xml:space="preserve"> четвертую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 снятием информации с технических каналов связи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 получением компьютерной информации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статье 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первый части вто</w:t>
      </w:r>
      <w:r>
        <w:rPr>
          <w:rFonts w:ascii="Times New Roman" w:hAnsi="Times New Roman"/>
          <w:sz w:val="24"/>
          <w:szCs w:val="24"/>
        </w:rPr>
        <w:t xml:space="preserve">рой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оперативно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розыскных мероприятий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включая получение компьютерной информации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десятой цифры </w:t>
      </w:r>
      <w:r>
        <w:rPr>
          <w:rFonts w:ascii="Times New Roman" w:hAnsi="Times New Roman"/>
          <w:sz w:val="24"/>
          <w:szCs w:val="24"/>
        </w:rPr>
        <w:t>"8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11"</w:t>
      </w:r>
      <w:r>
        <w:rPr>
          <w:rFonts w:ascii="Times New Roman" w:hAnsi="Times New Roman"/>
          <w:sz w:val="24"/>
          <w:szCs w:val="24"/>
        </w:rPr>
        <w:t xml:space="preserve">заменить цифрами </w:t>
      </w:r>
      <w:r>
        <w:rPr>
          <w:rFonts w:ascii="Times New Roman" w:hAnsi="Times New Roman"/>
          <w:sz w:val="24"/>
          <w:szCs w:val="24"/>
        </w:rPr>
        <w:t>"8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Статью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внешне</w:t>
      </w:r>
      <w:r>
        <w:rPr>
          <w:rFonts w:ascii="Times New Roman" w:hAnsi="Times New Roman"/>
          <w:sz w:val="24"/>
          <w:szCs w:val="24"/>
        </w:rPr>
        <w:t>й разведке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7366)</w:t>
      </w:r>
      <w:r>
        <w:rPr>
          <w:rFonts w:ascii="Times New Roman" w:hAnsi="Times New Roman"/>
          <w:sz w:val="24"/>
          <w:szCs w:val="24"/>
        </w:rPr>
        <w:t xml:space="preserve"> дополнить частью третьей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Служба внешней разведки Российской Федерации вправе получать на безвозмездной основе от государственных о</w:t>
      </w:r>
      <w:r>
        <w:rPr>
          <w:rFonts w:ascii="Times New Roman" w:hAnsi="Times New Roman"/>
          <w:sz w:val="24"/>
          <w:szCs w:val="24"/>
        </w:rPr>
        <w:t xml:space="preserve">рганов и государственных внебюджетных фондов необходимые для выполнения возложенных на нее обязанностей информационные системы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базы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получения возможности удаленного доступа к ним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федеральными</w:t>
      </w:r>
      <w:r>
        <w:rPr>
          <w:rFonts w:ascii="Times New Roman" w:hAnsi="Times New Roman"/>
          <w:sz w:val="24"/>
          <w:szCs w:val="24"/>
        </w:rPr>
        <w:t xml:space="preserve"> законами установлен запрет на передачу таких систем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баз данных органам внешней разведки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5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 восьмую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статьи 25.6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114-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выезда из Российской Федерации и въезда в Российскую Федерацию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1689;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6709)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религиозных связей и контактов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за исключением осуществления профессиональной религ</w:t>
      </w:r>
      <w:r>
        <w:rPr>
          <w:rFonts w:ascii="Times New Roman" w:hAnsi="Times New Roman"/>
          <w:sz w:val="24"/>
          <w:szCs w:val="24"/>
        </w:rPr>
        <w:t>иозной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миссионерской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трудовому или гражданско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договору с религиозными организациями</w:t>
      </w:r>
      <w:r>
        <w:rPr>
          <w:rFonts w:ascii="Times New Roman" w:hAnsi="Times New Roman"/>
          <w:sz w:val="24"/>
          <w:szCs w:val="24"/>
        </w:rPr>
        <w:t>)".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6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/>
            <w:sz w:val="24"/>
            <w:szCs w:val="24"/>
            <w:u w:val="single"/>
          </w:rPr>
          <w:t>т 13 декабря 1996 года N 150-ФЗ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оружии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 xml:space="preserve">Собрание </w:t>
      </w:r>
      <w:r>
        <w:rPr>
          <w:rFonts w:ascii="Times New Roman" w:hAnsi="Times New Roman"/>
          <w:sz w:val="24"/>
          <w:szCs w:val="24"/>
        </w:rPr>
        <w:lastRenderedPageBreak/>
        <w:t>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3993)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часть вторую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 оружию не относятся изделия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сертифицированные в качестве изделий хозяйственно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бытового и производственного назначения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спортивные снаряды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конструктивно сходные с оружием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конструктивно сходные с оружием изделия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Конструктивно сходные с огнестрельным оружием изделия не должны содержать в своем составе основные части огнестрельного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часть шестую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статьи 16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 производстве огнестрельного оружия ограниченного поражения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газового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сигнального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пневматического оружия и конструктивно сходных с оружием изделий запрещается использовать осно</w:t>
      </w:r>
      <w:r>
        <w:rPr>
          <w:rFonts w:ascii="Times New Roman" w:hAnsi="Times New Roman"/>
          <w:sz w:val="24"/>
          <w:szCs w:val="24"/>
        </w:rPr>
        <w:t>вные части боевого ручного стрелкового оружия и служебного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снятого с учета в государственных военизированных организациях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списанного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7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 xml:space="preserve"> Воздушного кодекса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1383;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6075)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"8.</w:t>
      </w:r>
      <w:r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я к автоматизированной информационной системе оформления воздушных перевозок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базам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входящим в ее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телекоммуникационной сети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обеспечивающей работу указанной автоматизированной информационной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ее оператору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</w:t>
      </w:r>
      <w:r>
        <w:rPr>
          <w:rFonts w:ascii="Times New Roman" w:hAnsi="Times New Roman"/>
          <w:sz w:val="24"/>
          <w:szCs w:val="24"/>
        </w:rPr>
        <w:t>е меры по защите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ней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порядок ее функционирования утверждаются Правительством Российской Федерации по представлению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области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органом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</w:t>
      </w:r>
      <w:r>
        <w:rPr>
          <w:rFonts w:ascii="Times New Roman" w:hAnsi="Times New Roman"/>
          <w:sz w:val="24"/>
          <w:szCs w:val="24"/>
        </w:rPr>
        <w:t>спечивающим координацию деятельности федеральных органов исполнительной власти по противодействию терроризму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8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26 сентября 1997 года N 12</w:t>
        </w:r>
        <w:r>
          <w:rPr>
            <w:rFonts w:ascii="Times New Roman" w:hAnsi="Times New Roman"/>
            <w:sz w:val="24"/>
            <w:szCs w:val="24"/>
            <w:u w:val="single"/>
          </w:rPr>
          <w:t>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свободе совести и о религиозных объединениях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1906)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>
        <w:rPr>
          <w:rFonts w:ascii="Times New Roman" w:hAnsi="Times New Roman"/>
          <w:sz w:val="24"/>
          <w:szCs w:val="24"/>
        </w:rPr>
        <w:t>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иной религиозной деятельностью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его имени не может осуществляться миссионерская деятельн</w:t>
      </w:r>
      <w:r>
        <w:rPr>
          <w:rFonts w:ascii="Times New Roman" w:hAnsi="Times New Roman"/>
          <w:sz w:val="24"/>
          <w:szCs w:val="24"/>
        </w:rPr>
        <w:t>ость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Литература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печатные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видеоматериалы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выпускаемые религиозной организацией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распространяемые </w:t>
      </w:r>
      <w:r>
        <w:rPr>
          <w:rFonts w:ascii="Times New Roman" w:hAnsi="Times New Roman"/>
          <w:sz w:val="24"/>
          <w:szCs w:val="24"/>
        </w:rPr>
        <w:t>в рамках осуществления от ее имени миссионерской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должны иметь маркировку с официальным полным </w:t>
      </w:r>
      <w:r>
        <w:rPr>
          <w:rFonts w:ascii="Times New Roman" w:hAnsi="Times New Roman"/>
          <w:sz w:val="24"/>
          <w:szCs w:val="24"/>
        </w:rPr>
        <w:lastRenderedPageBreak/>
        <w:t>наименованием данной религиозной организации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статьи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</w:t>
      </w:r>
      <w:r>
        <w:rPr>
          <w:rFonts w:ascii="Times New Roman" w:hAnsi="Times New Roman"/>
          <w:sz w:val="24"/>
          <w:szCs w:val="24"/>
        </w:rPr>
        <w:t xml:space="preserve"> Религиозные организации имеют исключительное право приглашать иностранных граждан в целях осуществления профессиональной религиозной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миссионерской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трудовому или гражданско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авовому договору с данными организациями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дополнить главой </w:t>
      </w:r>
      <w:r>
        <w:rPr>
          <w:rFonts w:ascii="Times New Roman" w:hAnsi="Times New Roman"/>
          <w:sz w:val="24"/>
          <w:szCs w:val="24"/>
        </w:rPr>
        <w:t>III.1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III.1.</w:t>
      </w:r>
      <w:r>
        <w:rPr>
          <w:rFonts w:ascii="Times New Roman" w:hAnsi="Times New Roman"/>
          <w:sz w:val="24"/>
          <w:szCs w:val="24"/>
        </w:rPr>
        <w:t xml:space="preserve"> Миссионерская деятельность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24.1.</w:t>
      </w:r>
      <w:r>
        <w:rPr>
          <w:rFonts w:ascii="Times New Roman" w:hAnsi="Times New Roman"/>
          <w:sz w:val="24"/>
          <w:szCs w:val="24"/>
        </w:rPr>
        <w:t xml:space="preserve"> Содержание миссионерской деятельности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Миссионерской деятельностью в целях настоящего Федерального закон</w:t>
      </w:r>
      <w:r>
        <w:rPr>
          <w:rFonts w:ascii="Times New Roman" w:hAnsi="Times New Roman"/>
          <w:sz w:val="24"/>
          <w:szCs w:val="24"/>
        </w:rPr>
        <w:t>а признается деятельность религиозного объединения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направленная на распространение информации о своем вероучении среди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являющихся участниками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последователями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данного религиозного объединения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целях вовлечения указанных лиц в состав уч</w:t>
      </w:r>
      <w:r>
        <w:rPr>
          <w:rFonts w:ascii="Times New Roman" w:hAnsi="Times New Roman"/>
          <w:sz w:val="24"/>
          <w:szCs w:val="24"/>
        </w:rPr>
        <w:t xml:space="preserve">астников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членов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последователей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религиозного объединения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осуществляемая непосредственно религиозными объединениями либо уполномоченными ими гражданами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юридическими лицами публично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помощи средств массовой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телекоммун</w:t>
      </w:r>
      <w:r>
        <w:rPr>
          <w:rFonts w:ascii="Times New Roman" w:hAnsi="Times New Roman"/>
          <w:sz w:val="24"/>
          <w:szCs w:val="24"/>
        </w:rPr>
        <w:t xml:space="preserve">икационной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либо другими законными способами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Миссионерская деятельность религиозного объединения беспрепятственно осуществляется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культовых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зданиях и сооружениях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расположены такие </w:t>
      </w:r>
      <w:r>
        <w:rPr>
          <w:rFonts w:ascii="Times New Roman" w:hAnsi="Times New Roman"/>
          <w:sz w:val="24"/>
          <w:szCs w:val="24"/>
        </w:rPr>
        <w:t>здания и сооружения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зданиях и сооружениях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расположены</w:t>
      </w:r>
      <w:r>
        <w:rPr>
          <w:rFonts w:ascii="Times New Roman" w:hAnsi="Times New Roman"/>
          <w:sz w:val="24"/>
          <w:szCs w:val="24"/>
        </w:rPr>
        <w:t xml:space="preserve"> такие здания и сооружения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расположены зда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соответствующие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собственниками таких зданий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сооружениях и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на праве собственности или предоставленных на ином имущественном праве организациям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созданным </w:t>
      </w:r>
      <w:r>
        <w:rPr>
          <w:rFonts w:ascii="Times New Roman" w:hAnsi="Times New Roman"/>
          <w:sz w:val="24"/>
          <w:szCs w:val="24"/>
        </w:rPr>
        <w:t>религиозными организациями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религиозным организациям на праве собственности или предоставленных им на ином имущественном праве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местах паломничества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кладбищах и в крематориях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 образовательных организа</w:t>
      </w:r>
      <w:r>
        <w:rPr>
          <w:rFonts w:ascii="Times New Roman" w:hAnsi="Times New Roman"/>
          <w:sz w:val="24"/>
          <w:szCs w:val="24"/>
        </w:rPr>
        <w:t>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исторически используемых для проведения </w:t>
      </w:r>
      <w:r>
        <w:rPr>
          <w:rFonts w:ascii="Times New Roman" w:hAnsi="Times New Roman"/>
          <w:sz w:val="24"/>
          <w:szCs w:val="24"/>
        </w:rPr>
        <w:lastRenderedPageBreak/>
        <w:t>религиозных обрядов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Не допускается осуществление миссионерской деятельности в жилых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частью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Запрещается деяте</w:t>
      </w:r>
      <w:r>
        <w:rPr>
          <w:rFonts w:ascii="Times New Roman" w:hAnsi="Times New Roman"/>
          <w:sz w:val="24"/>
          <w:szCs w:val="24"/>
        </w:rPr>
        <w:t>льность религиозного объединения по распространению информации о своем вероучении в принадлежащих другому религиозному объединению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зданиях и сооружениях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расположены такие здания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без письм</w:t>
      </w:r>
      <w:r>
        <w:rPr>
          <w:rFonts w:ascii="Times New Roman" w:hAnsi="Times New Roman"/>
          <w:sz w:val="24"/>
          <w:szCs w:val="24"/>
        </w:rPr>
        <w:t>енного согласия руководящего органа соответствующего религиозного объединения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24.2.</w:t>
      </w:r>
      <w:r>
        <w:rPr>
          <w:rFonts w:ascii="Times New Roman" w:hAnsi="Times New Roman"/>
          <w:sz w:val="24"/>
          <w:szCs w:val="24"/>
        </w:rPr>
        <w:t xml:space="preserve"> Порядок осуществления миссионерской деятельности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Граждане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миссионерскую деятельность от имени религиозной группы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 иметь при себе решени</w:t>
      </w:r>
      <w:r>
        <w:rPr>
          <w:rFonts w:ascii="Times New Roman" w:hAnsi="Times New Roman"/>
          <w:sz w:val="24"/>
          <w:szCs w:val="24"/>
        </w:rPr>
        <w:t>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выданного территориальны</w:t>
      </w:r>
      <w:r>
        <w:rPr>
          <w:rFonts w:ascii="Times New Roman" w:hAnsi="Times New Roman"/>
          <w:sz w:val="24"/>
          <w:szCs w:val="24"/>
        </w:rPr>
        <w:t>м органом федерального органа государственной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Миссионерскую деятельность от имени религиозной организации вправе осуществлять руководитель религиозной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член ее коллегиального органа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священнослужитель религиозной организа</w:t>
      </w:r>
      <w:r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граждане и юридические лица вправе осуществлять миссионерскую деятельность от имени религиозной организации при наличии у них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выданного руководящим органом религиозной организации и подтверждающего полномочие на осуществление миссионер</w:t>
      </w:r>
      <w:r>
        <w:rPr>
          <w:rFonts w:ascii="Times New Roman" w:hAnsi="Times New Roman"/>
          <w:sz w:val="24"/>
          <w:szCs w:val="24"/>
        </w:rPr>
        <w:t>ской деятельности от имени религиозной организации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данном документе должны быть указаны реквизиты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подтверждающего факт внесения записи о религиозной организации в единый государственный реестр юридических лиц и выданного федеральным органом г</w:t>
      </w:r>
      <w:r>
        <w:rPr>
          <w:rFonts w:ascii="Times New Roman" w:hAnsi="Times New Roman"/>
          <w:sz w:val="24"/>
          <w:szCs w:val="24"/>
        </w:rPr>
        <w:t>осударственной регистрации или его территориальным органом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правила не распространяются на миссионерскую деятельность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предусмотренную пунктом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24.1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Иностранные граждане и лица без гражданства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законно н</w:t>
      </w:r>
      <w:r>
        <w:rPr>
          <w:rFonts w:ascii="Times New Roman" w:hAnsi="Times New Roman"/>
          <w:sz w:val="24"/>
          <w:szCs w:val="24"/>
        </w:rPr>
        <w:t>аходящиеся на территории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вправе осуществлять миссионерскую деятельность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имени религиозной группы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только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расположен территориальный орган федерального органа государственной </w:t>
      </w:r>
      <w:r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 письменное подтверждение получения и регистрации уведомления о создании и начале деятельности указанной религиозной группы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наличии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указанного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имени религиозной организации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только на те</w:t>
      </w:r>
      <w:r>
        <w:rPr>
          <w:rFonts w:ascii="Times New Roman" w:hAnsi="Times New Roman"/>
          <w:sz w:val="24"/>
          <w:szCs w:val="24"/>
        </w:rPr>
        <w:t>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указанного в пункте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Иностранные граждане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въехавшие на тер</w:t>
      </w:r>
      <w:r>
        <w:rPr>
          <w:rFonts w:ascii="Times New Roman" w:hAnsi="Times New Roman"/>
          <w:sz w:val="24"/>
          <w:szCs w:val="24"/>
        </w:rPr>
        <w:t xml:space="preserve">риторию Российской Федерации по приглашению религиозной организации в соответствии со статьей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lastRenderedPageBreak/>
        <w:t>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вправе осуществлять миссионерскую деятельность только от имени указанной религиозной организации на территории субъекта или тер</w:t>
      </w:r>
      <w:r>
        <w:rPr>
          <w:rFonts w:ascii="Times New Roman" w:hAnsi="Times New Roman"/>
          <w:sz w:val="24"/>
          <w:szCs w:val="24"/>
        </w:rPr>
        <w:t>риториях субъектов Российской Федерации в соответствии с территориальной сферой ее деятельности при наличии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указанного в пункте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Не допускается осуществление миссионерской деятельности от имени религиозного объединения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цел</w:t>
      </w:r>
      <w:r>
        <w:rPr>
          <w:rFonts w:ascii="Times New Roman" w:hAnsi="Times New Roman"/>
          <w:sz w:val="24"/>
          <w:szCs w:val="24"/>
        </w:rPr>
        <w:t>и и действия которого противоречат закону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которое ликвидировано по решению суда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деятельность которого приостановлена или запрещена в порядке и по основаниям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настоящим Федеральным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Федеральным законом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25 июля 2002 года N 114-ФЗ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экстремистской деятельности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либо Федеральным законом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6 ма</w:t>
        </w:r>
        <w:r>
          <w:rPr>
            <w:rFonts w:ascii="Times New Roman" w:hAnsi="Times New Roman"/>
            <w:sz w:val="24"/>
            <w:szCs w:val="24"/>
            <w:u w:val="single"/>
          </w:rPr>
          <w:t>рта 2006 года N 35-ФЗ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а также физическими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 пунктах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Не допускается осуществление миссионерской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цели и действия которой направлены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</w:t>
      </w:r>
      <w:r>
        <w:rPr>
          <w:rFonts w:ascii="Times New Roman" w:hAnsi="Times New Roman"/>
          <w:sz w:val="24"/>
          <w:szCs w:val="24"/>
        </w:rPr>
        <w:t>шение общественной безопасности и общественного порядка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экстремистской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принуждение к разрушению семьи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посягательство на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права и свободы граждан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нанесение установленного в соответствии с законом ущерба нравственности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здоровью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использованием в связи с их религиозной деятельностью наркотических и психотропных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гипноза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совершением развратных и иных противоправных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склонение к самоубийству или к отказу по религиозным мотивам от оказ</w:t>
      </w:r>
      <w:r>
        <w:rPr>
          <w:rFonts w:ascii="Times New Roman" w:hAnsi="Times New Roman"/>
          <w:sz w:val="24"/>
          <w:szCs w:val="24"/>
        </w:rPr>
        <w:t>ания медицинской помощи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находящимся в опасном для жизни и здоровья состоянии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воспрепятствование получению обязательного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принуждение членов и последователей религиозного объединения и иных лиц к отчуждению принадлежащего им имущества в </w:t>
      </w:r>
      <w:r>
        <w:rPr>
          <w:rFonts w:ascii="Times New Roman" w:hAnsi="Times New Roman"/>
          <w:sz w:val="24"/>
          <w:szCs w:val="24"/>
        </w:rPr>
        <w:t>пользу религиозного объединения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воспрепятствование угрозой причинения вреда жизни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имуществу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есть опасность реального ее исполнения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применения насильственного воздействия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другими противоправными действиями выходу гражданина из религи</w:t>
      </w:r>
      <w:r>
        <w:rPr>
          <w:rFonts w:ascii="Times New Roman" w:hAnsi="Times New Roman"/>
          <w:sz w:val="24"/>
          <w:szCs w:val="24"/>
        </w:rPr>
        <w:t>озного объединения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побуждение граждан к отказу от исполнения установленных законом гражданских обязанностей и к совершению иных противоправных действий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В случае осуществления миссионерской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предусмотренной пунктами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религиозное объединение несет ответственность за миссионерскую деятельность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осуществляемую от его имени уполномоченными им лицами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9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17 </w:t>
        </w:r>
        <w:r>
          <w:rPr>
            <w:rFonts w:ascii="Times New Roman" w:hAnsi="Times New Roman"/>
            <w:sz w:val="24"/>
            <w:szCs w:val="24"/>
            <w:u w:val="single"/>
          </w:rPr>
          <w:t>июля 1999 года N 176-ФЗ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почтовой связи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3697;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7351)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статье 17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новой частью третьей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Операторы почтовой связи в пределах компетенции обязаны принимать меры по недопущению к пересылке в почтовых отправлениях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статье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этих целях могут использоваться рентгенотелевизионные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радиоскопические установки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стационарные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переносные и ручные металлодетекторы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газоаналитическая и химическая аппаратура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другие устройства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обеспечивающие обнаружение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</w:t>
      </w:r>
      <w:r>
        <w:rPr>
          <w:rFonts w:ascii="Times New Roman" w:hAnsi="Times New Roman"/>
          <w:sz w:val="24"/>
          <w:szCs w:val="24"/>
        </w:rPr>
        <w:t>еств или других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установлены запрет или ограничение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считать частью четвертой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пункте "а"</w:t>
        </w:r>
      </w:hyperlink>
      <w:r>
        <w:rPr>
          <w:rFonts w:ascii="Times New Roman" w:hAnsi="Times New Roman"/>
          <w:sz w:val="24"/>
          <w:szCs w:val="24"/>
        </w:rPr>
        <w:t xml:space="preserve"> части пер</w:t>
      </w:r>
      <w:r>
        <w:rPr>
          <w:rFonts w:ascii="Times New Roman" w:hAnsi="Times New Roman"/>
          <w:sz w:val="24"/>
          <w:szCs w:val="24"/>
        </w:rPr>
        <w:t xml:space="preserve">вой статьи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 также основные части огнестрельного оружия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основные части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взрывные и иные устройства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представляющие опасность для жизни и здоровья людей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10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 7 августа 2001 года N 115-ФЗ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противодействии легализации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отмыванию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преступным путем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финансированию терроризма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 xml:space="preserve">Собрание законодательства Российской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6968;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3950,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абзаце четвертом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ста</w:t>
        </w:r>
        <w:r>
          <w:rPr>
            <w:rFonts w:ascii="Times New Roman" w:hAnsi="Times New Roman"/>
            <w:sz w:val="24"/>
            <w:szCs w:val="24"/>
            <w:u w:val="single"/>
          </w:rPr>
          <w:t>тьи 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финансирования или иного материального обеспечения лица в целях совершения им хотя бы одного из указанных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пункте 2.1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подпункте 4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подпункте 5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пункте 2.2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подпункте 4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подпункте 8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"282.3,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11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Внести в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3089;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2759;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3642;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4158,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3260;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3873;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4284,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4289,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4573,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4585,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7025,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7061;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7346,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3069,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3268;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6757;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5624,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6980,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6986,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4233,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4248,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4264,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5799;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6636,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6638,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6643,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7541,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7550,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7557;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2619,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4346,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4374,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4376,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7249,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1323;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1481,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3285)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статье 5.26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";</w:t>
      </w:r>
      <w:r>
        <w:rPr>
          <w:rFonts w:ascii="Times New Roman" w:hAnsi="Times New Roman"/>
          <w:sz w:val="24"/>
          <w:szCs w:val="24"/>
        </w:rPr>
        <w:t xml:space="preserve"> на юридических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ста тысяч до одного миллиона рублей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частями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Осуществлени</w:t>
      </w:r>
      <w:r>
        <w:rPr>
          <w:rFonts w:ascii="Times New Roman" w:hAnsi="Times New Roman"/>
          <w:sz w:val="24"/>
          <w:szCs w:val="24"/>
        </w:rPr>
        <w:t>е религиозной организацией деятельности без указания своего официального полного наименования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выпуск или распространение в рамках миссионерской деятельности литературы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печатных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видеоматериалов без маркировки с указанным наименование</w:t>
      </w:r>
      <w:r>
        <w:rPr>
          <w:rFonts w:ascii="Times New Roman" w:hAnsi="Times New Roman"/>
          <w:sz w:val="24"/>
          <w:szCs w:val="24"/>
        </w:rPr>
        <w:t>м или с неполной либо заведомо ложной маркировкой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в размере от тридцати тысяч до пятидесяти тысяч рублей с конфискацией литературы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печатных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Осуществление миссионерской деятельности</w:t>
      </w:r>
      <w:r>
        <w:rPr>
          <w:rFonts w:ascii="Times New Roman" w:hAnsi="Times New Roman"/>
          <w:sz w:val="24"/>
          <w:szCs w:val="24"/>
        </w:rPr>
        <w:t xml:space="preserve"> с нарушением требований законодательства о свободе совести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свободе вероисповедания и о религиозных объединениях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на граждан в размере от пяти тысяч до пятидесяти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юридических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ста тысяч д</w:t>
      </w:r>
      <w:r>
        <w:rPr>
          <w:rFonts w:ascii="Times New Roman" w:hAnsi="Times New Roman"/>
          <w:sz w:val="24"/>
          <w:szCs w:val="24"/>
        </w:rPr>
        <w:t>о одного миллиона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 xml:space="preserve"> Нарушение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частью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совершенное иностранным гражданином или лицом без гражданства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в размере от тридцати тысяч до пятидесяти тысяч рублей с администр</w:t>
      </w:r>
      <w:r>
        <w:rPr>
          <w:rFonts w:ascii="Times New Roman" w:hAnsi="Times New Roman"/>
          <w:sz w:val="24"/>
          <w:szCs w:val="24"/>
        </w:rPr>
        <w:t>ативным выдворением за пределы Российской Федерации или без такового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11.14.3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11.14.3.</w:t>
      </w:r>
      <w:r>
        <w:rPr>
          <w:rFonts w:ascii="Times New Roman" w:hAnsi="Times New Roman"/>
          <w:sz w:val="24"/>
          <w:szCs w:val="24"/>
        </w:rPr>
        <w:t xml:space="preserve"> Невыполнение обязанностей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законодательством о транспортно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экспедиционной деятельности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Нарушен</w:t>
      </w:r>
      <w:r>
        <w:rPr>
          <w:rFonts w:ascii="Times New Roman" w:hAnsi="Times New Roman"/>
          <w:sz w:val="24"/>
          <w:szCs w:val="24"/>
        </w:rPr>
        <w:t xml:space="preserve">ие экспедитором обязанностей проверять достоверность представленных клиентом необходимых документов и сведений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информации о свойствах груза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 условиях его перевозки и иной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необходимой для исполнения обязанностей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дог</w:t>
      </w:r>
      <w:r>
        <w:rPr>
          <w:rFonts w:ascii="Times New Roman" w:hAnsi="Times New Roman"/>
          <w:sz w:val="24"/>
          <w:szCs w:val="24"/>
        </w:rPr>
        <w:t>овором транспортной экспедиции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на граждан в размере от трех тысяч до пяти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должностных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двадцати тысяч до тридцати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индивидуальных предпринимателей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тридцати тысяч до </w:t>
      </w:r>
      <w:r>
        <w:rPr>
          <w:rFonts w:ascii="Times New Roman" w:hAnsi="Times New Roman"/>
          <w:sz w:val="24"/>
          <w:szCs w:val="24"/>
        </w:rPr>
        <w:t>пятидесяти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юридических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пятидесяти тысяч до ста тысяч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Повторное совершение административного правонарушения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на граждан в размере пя</w:t>
      </w:r>
      <w:r>
        <w:rPr>
          <w:rFonts w:ascii="Times New Roman" w:hAnsi="Times New Roman"/>
          <w:sz w:val="24"/>
          <w:szCs w:val="24"/>
        </w:rPr>
        <w:t>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должностных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тридцати тысяч до пятидесяти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индивидуальных предпринимателей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пятидесяти тысяч до семидесяти тысяч рублей либо административное приостановление деятельности на срок до девяноста суток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юридич</w:t>
      </w:r>
      <w:r>
        <w:rPr>
          <w:rFonts w:ascii="Times New Roman" w:hAnsi="Times New Roman"/>
          <w:sz w:val="24"/>
          <w:szCs w:val="24"/>
        </w:rPr>
        <w:t xml:space="preserve">еских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ста тысяч до двухсот тысяч рублей либо административное приостановление деятельности на срок до девяноста суток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 административные правонарушения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настоящей статьей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предпринимательскую деят</w:t>
      </w:r>
      <w:r>
        <w:rPr>
          <w:rFonts w:ascii="Times New Roman" w:hAnsi="Times New Roman"/>
          <w:sz w:val="24"/>
          <w:szCs w:val="24"/>
        </w:rPr>
        <w:t>ельность без образования юридического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несут административную ответственность как юридические лица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статье 13.6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средств связи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</w:t>
      </w:r>
      <w:r>
        <w:rPr>
          <w:rFonts w:ascii="Times New Roman" w:hAnsi="Times New Roman"/>
          <w:sz w:val="24"/>
          <w:szCs w:val="24"/>
        </w:rPr>
        <w:t xml:space="preserve">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или несертифицированных средств кодирования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шифрования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первый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средств связи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или несертифицированных средств кодирования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шифрования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передаче сообщений в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телекоммуникационной се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статью 13.15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"7.</w:t>
      </w:r>
      <w:r>
        <w:rPr>
          <w:rFonts w:ascii="Times New Roman" w:hAnsi="Times New Roman"/>
          <w:sz w:val="24"/>
          <w:szCs w:val="24"/>
        </w:rPr>
        <w:t xml:space="preserve"> Использование средств массовой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телекоммуникационных сетей дл</w:t>
      </w:r>
      <w:r>
        <w:rPr>
          <w:rFonts w:ascii="Times New Roman" w:hAnsi="Times New Roman"/>
          <w:sz w:val="24"/>
          <w:szCs w:val="24"/>
        </w:rPr>
        <w:t>я разглашения сведений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составляющих государственную или иную специально охраняемую законом тайну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влечет наложение административного штрафа на юридических лиц в размере от четырехсот </w:t>
      </w:r>
      <w:r>
        <w:rPr>
          <w:rFonts w:ascii="Times New Roman" w:hAnsi="Times New Roman"/>
          <w:sz w:val="24"/>
          <w:szCs w:val="24"/>
        </w:rPr>
        <w:lastRenderedPageBreak/>
        <w:t>тысяч до одного миллиона рублей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статье 13.30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или несоблюдение оператором связи установленного порядка идентификации абонентов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либо непредставление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либо непредставление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 абонентом договора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либо несоблюдение оператором связи установленного порядка идентификации абонентов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ста</w:t>
        </w:r>
        <w:r>
          <w:rPr>
            <w:rFonts w:ascii="Times New Roman" w:hAnsi="Times New Roman"/>
            <w:sz w:val="24"/>
            <w:szCs w:val="24"/>
            <w:u w:val="single"/>
          </w:rPr>
          <w:t>тье 13.31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трехсот тысяч до пятисот тысяч рублей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восьмисот тысяч до одного миллиона рублей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</w:t>
      </w:r>
      <w:r>
        <w:rPr>
          <w:rFonts w:ascii="Times New Roman" w:hAnsi="Times New Roman"/>
          <w:sz w:val="24"/>
          <w:szCs w:val="24"/>
        </w:rPr>
        <w:t xml:space="preserve">стью </w:t>
      </w: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"2.1.</w:t>
      </w:r>
      <w:r>
        <w:rPr>
          <w:rFonts w:ascii="Times New Roman" w:hAnsi="Times New Roman"/>
          <w:sz w:val="24"/>
          <w:szCs w:val="24"/>
        </w:rPr>
        <w:t xml:space="preserve"> Неисполнение организатором распространения информации в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обязанности предоставлять в федеральный орган исполнительной власти в области обеспечения безопасности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необходимую для декодирования п</w:t>
      </w:r>
      <w:r>
        <w:rPr>
          <w:rFonts w:ascii="Times New Roman" w:hAnsi="Times New Roman"/>
          <w:sz w:val="24"/>
          <w:szCs w:val="24"/>
        </w:rPr>
        <w:t>ринимаемых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передаваемых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доставляемых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обрабатываемых электронных сообщений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на граждан в размере от трех тысяч до пяти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должностных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тридцати тысяч до пятидесяти тысяч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юридических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восьмисот тысяч до одного миллиона рублей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9" w:history="1">
        <w:r>
          <w:rPr>
            <w:rFonts w:ascii="Times New Roman" w:hAnsi="Times New Roman"/>
            <w:sz w:val="24"/>
            <w:szCs w:val="24"/>
            <w:u w:val="single"/>
          </w:rPr>
          <w:t>статьи 15.27.1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для финансирования ил</w:t>
      </w:r>
      <w:r>
        <w:rPr>
          <w:rFonts w:ascii="Times New Roman" w:hAnsi="Times New Roman"/>
          <w:sz w:val="24"/>
          <w:szCs w:val="24"/>
        </w:rPr>
        <w:t>и иного материального обеспечения лица в целях совершения им хотя бы одного из указанных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23.1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11.7.1"</w:t>
      </w:r>
      <w:r>
        <w:rPr>
          <w:rFonts w:ascii="Times New Roman" w:hAnsi="Times New Roman"/>
          <w:sz w:val="24"/>
          <w:szCs w:val="24"/>
        </w:rPr>
        <w:t>дополнить</w:t>
      </w:r>
      <w:r>
        <w:rPr>
          <w:rFonts w:ascii="Times New Roman" w:hAnsi="Times New Roman"/>
          <w:sz w:val="24"/>
          <w:szCs w:val="24"/>
        </w:rPr>
        <w:t xml:space="preserve">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частью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13.31"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13.31";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статье 23.36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11.14.2,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11.15,"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11.14.2,</w:t>
      </w:r>
      <w:r>
        <w:rPr>
          <w:rFonts w:ascii="Times New Roman" w:hAnsi="Times New Roman"/>
          <w:sz w:val="24"/>
          <w:szCs w:val="24"/>
        </w:rPr>
        <w:t xml:space="preserve"> 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11.15,";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"11.14.2,"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11.14.3,</w:t>
      </w:r>
      <w:r>
        <w:rPr>
          <w:rFonts w:ascii="Times New Roman" w:hAnsi="Times New Roman"/>
          <w:sz w:val="24"/>
          <w:szCs w:val="24"/>
        </w:rPr>
        <w:t xml:space="preserve"> статьями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11.14,"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14,"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11.14,"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28.3: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"5.22,"</w:t>
      </w:r>
      <w:r>
        <w:rPr>
          <w:rFonts w:ascii="Times New Roman" w:hAnsi="Times New Roman"/>
          <w:sz w:val="24"/>
          <w:szCs w:val="24"/>
        </w:rPr>
        <w:t xml:space="preserve">дополнить цифрами </w:t>
      </w:r>
      <w:r>
        <w:rPr>
          <w:rFonts w:ascii="Times New Roman" w:hAnsi="Times New Roman"/>
          <w:sz w:val="24"/>
          <w:szCs w:val="24"/>
        </w:rPr>
        <w:t>"5.26,";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пункт 44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11.7.1,"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11.14.3,";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пункте 56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13.31"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13.31".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12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от 30 июня 2003 года N 87-ФЗ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экспедиционной деятельности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</w:t>
      </w:r>
      <w:r>
        <w:rPr>
          <w:rFonts w:ascii="Times New Roman" w:hAnsi="Times New Roman"/>
          <w:sz w:val="24"/>
          <w:szCs w:val="24"/>
        </w:rPr>
        <w:t>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2701)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9" w:history="1">
        <w:r>
          <w:rPr>
            <w:rFonts w:ascii="Times New Roman" w:hAnsi="Times New Roman"/>
            <w:sz w:val="24"/>
            <w:szCs w:val="24"/>
            <w:u w:val="single"/>
          </w:rPr>
          <w:t>статье 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</w:t>
      </w:r>
      <w:r>
        <w:rPr>
          <w:rFonts w:ascii="Times New Roman" w:hAnsi="Times New Roman"/>
          <w:sz w:val="24"/>
          <w:szCs w:val="24"/>
        </w:rPr>
        <w:t xml:space="preserve"> Экспедитор обязан оказывать услуги в соответствии с договором транспорт</w:t>
      </w:r>
      <w:r>
        <w:rPr>
          <w:rFonts w:ascii="Times New Roman" w:hAnsi="Times New Roman"/>
          <w:sz w:val="24"/>
          <w:szCs w:val="24"/>
        </w:rPr>
        <w:t>ной экспедиции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заключении договора транспортной экспедиции экспедитор обязан проверить достоверность предоставляемой клиентом необходимой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данных о физическом лице или сведений о юридическом лице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выступающих стороной договора транспортной </w:t>
      </w:r>
      <w:r>
        <w:rPr>
          <w:rFonts w:ascii="Times New Roman" w:hAnsi="Times New Roman"/>
          <w:sz w:val="24"/>
          <w:szCs w:val="24"/>
        </w:rPr>
        <w:t>экспедиции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после чего отразить ее в договоре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Внесение в договор транспортной экспедиции такой информации без проверки ее достоверности не допускается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/>
          <w:sz w:val="24"/>
          <w:szCs w:val="24"/>
        </w:rPr>
        <w:t xml:space="preserve"> изложит</w:t>
      </w:r>
      <w:r>
        <w:rPr>
          <w:rFonts w:ascii="Times New Roman" w:hAnsi="Times New Roman"/>
          <w:sz w:val="24"/>
          <w:szCs w:val="24"/>
        </w:rPr>
        <w:t>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"4.</w:t>
      </w:r>
      <w:r>
        <w:rPr>
          <w:rFonts w:ascii="Times New Roman" w:hAnsi="Times New Roman"/>
          <w:sz w:val="24"/>
          <w:szCs w:val="24"/>
        </w:rPr>
        <w:t xml:space="preserve"> При приеме груза экспедитор обязан проверить достоверность представленных клиентом необходимых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информации о свойствах груза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 условиях его перевозки и иной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необходимой для исполнения экспедиторо</w:t>
      </w:r>
      <w:r>
        <w:rPr>
          <w:rFonts w:ascii="Times New Roman" w:hAnsi="Times New Roman"/>
          <w:sz w:val="24"/>
          <w:szCs w:val="24"/>
        </w:rPr>
        <w:t>м обязанностей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договором транспортной экспедиции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чего выдать клиенту экспедиторский документ и представить клиенту оригиналы договоров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заключенных экспедитором в соответствии с договором транспортной экспедиции от имени клиента на </w:t>
      </w:r>
      <w:r>
        <w:rPr>
          <w:rFonts w:ascii="Times New Roman" w:hAnsi="Times New Roman"/>
          <w:sz w:val="24"/>
          <w:szCs w:val="24"/>
        </w:rPr>
        <w:t>основании выданной им доверенности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Российской Федерации и настоящим Федеральным законом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настоящим Фе</w:t>
      </w:r>
      <w:r>
        <w:rPr>
          <w:rFonts w:ascii="Times New Roman" w:hAnsi="Times New Roman"/>
          <w:sz w:val="24"/>
          <w:szCs w:val="24"/>
        </w:rPr>
        <w:t>деральным законом и иными федеральными законами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13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от 7 июля 2003 года N 126-ФЗ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связи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4273;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4383;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прекратить при поступлении соответствующего запроса от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операт</w:t>
      </w:r>
      <w:r>
        <w:rPr>
          <w:rFonts w:ascii="Times New Roman" w:hAnsi="Times New Roman"/>
          <w:sz w:val="24"/>
          <w:szCs w:val="24"/>
        </w:rPr>
        <w:t>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розыскную деятельность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оказание услуг связи в случае неподтверждения в течение пятнадцати суток соответствия персональных данных фактических пользователей сведениям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заявленным в абонентских договорах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>статье 64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"1.</w:t>
      </w:r>
      <w:r>
        <w:rPr>
          <w:rFonts w:ascii="Times New Roman" w:hAnsi="Times New Roman"/>
          <w:sz w:val="24"/>
          <w:szCs w:val="24"/>
        </w:rPr>
        <w:t xml:space="preserve"> Операторы связи обязаны хранить на территории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нформацию о фактах приема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обработки голосовой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текстовых сообщений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изображений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звуков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или иных сообщений пользователей услугами связи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трех лет с момента окончания осуществления таких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текстовые сообщения пользователей услугами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голосовую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изображения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звуки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</w:t>
      </w:r>
      <w:r>
        <w:rPr>
          <w:rFonts w:ascii="Times New Roman" w:hAnsi="Times New Roman"/>
          <w:sz w:val="24"/>
          <w:szCs w:val="24"/>
        </w:rPr>
        <w:t>-,</w:t>
      </w:r>
      <w:r>
        <w:rPr>
          <w:rFonts w:ascii="Times New Roman" w:hAnsi="Times New Roman"/>
          <w:sz w:val="24"/>
          <w:szCs w:val="24"/>
        </w:rPr>
        <w:t xml:space="preserve"> иные сообщения пользователей услугами связи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до шести месяцев с момента окончания их приема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обработки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сроки и объем </w:t>
      </w:r>
      <w:r>
        <w:rPr>
          <w:rFonts w:ascii="Times New Roman" w:hAnsi="Times New Roman"/>
          <w:sz w:val="24"/>
          <w:szCs w:val="24"/>
        </w:rPr>
        <w:t>хранения указанной в настоящем подпункте информации устанавливаются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"1.1.</w:t>
      </w:r>
      <w:r>
        <w:rPr>
          <w:rFonts w:ascii="Times New Roman" w:hAnsi="Times New Roman"/>
          <w:sz w:val="24"/>
          <w:szCs w:val="24"/>
        </w:rPr>
        <w:t xml:space="preserve"> Операторы связи обязаны предоставлять уполномоченным государственным органам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оп</w:t>
      </w:r>
      <w:r>
        <w:rPr>
          <w:rFonts w:ascii="Times New Roman" w:hAnsi="Times New Roman"/>
          <w:sz w:val="24"/>
          <w:szCs w:val="24"/>
        </w:rPr>
        <w:t>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розыскную деятельность или обеспечение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указанную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информацию о пользователях услугами связи и об оказанных им услугах связи и иную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необходимую для выполнения возложенных на эти органы задач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федеральными законами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14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Жилищный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8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Не допускается размещение в жилых помещениях пр</w:t>
      </w:r>
      <w:r>
        <w:rPr>
          <w:rFonts w:ascii="Times New Roman" w:hAnsi="Times New Roman"/>
          <w:sz w:val="24"/>
          <w:szCs w:val="24"/>
        </w:rPr>
        <w:t>омышленных производств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осуществление в жилых помещениях миссионерской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статьей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сен</w:t>
      </w:r>
      <w:r>
        <w:rPr>
          <w:rFonts w:ascii="Times New Roman" w:hAnsi="Times New Roman"/>
          <w:sz w:val="24"/>
          <w:szCs w:val="24"/>
        </w:rPr>
        <w:t xml:space="preserve">тября </w:t>
      </w:r>
      <w:r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125-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свободе совести и о религиозных объединениях</w:t>
      </w:r>
      <w:r>
        <w:rPr>
          <w:rFonts w:ascii="Times New Roman" w:hAnsi="Times New Roman"/>
          <w:sz w:val="24"/>
          <w:szCs w:val="24"/>
        </w:rPr>
        <w:t>".";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0" w:history="1">
        <w:r>
          <w:rPr>
            <w:rFonts w:ascii="Times New Roman" w:hAnsi="Times New Roman"/>
            <w:sz w:val="24"/>
            <w:szCs w:val="24"/>
            <w:u w:val="single"/>
          </w:rPr>
          <w:t>статью 22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"3.2.</w:t>
      </w:r>
      <w:r>
        <w:rPr>
          <w:rFonts w:ascii="Times New Roman" w:hAnsi="Times New Roman"/>
          <w:sz w:val="24"/>
          <w:szCs w:val="24"/>
        </w:rPr>
        <w:t xml:space="preserve"> Перевод жилого помещения в нежи</w:t>
      </w:r>
      <w:r>
        <w:rPr>
          <w:rFonts w:ascii="Times New Roman" w:hAnsi="Times New Roman"/>
          <w:sz w:val="24"/>
          <w:szCs w:val="24"/>
        </w:rPr>
        <w:t>лое помещение в целях осуществления религиозной деятельности не допускается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15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>статью 10.1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информац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информационных технологиях и о защите информации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2302)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пункт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Организатор распространения информации в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обязан хранить на территории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информацию о фактах приема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обработки голосовой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письменного текст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изображений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звуков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или иных электронных сообщений пользователей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информацию об этих пользователях в течение одного года с момента окончания осуществления таких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</w:t>
      </w:r>
      <w:r>
        <w:rPr>
          <w:rFonts w:ascii="Times New Roman" w:hAnsi="Times New Roman"/>
          <w:sz w:val="24"/>
          <w:szCs w:val="24"/>
        </w:rPr>
        <w:t xml:space="preserve"> текстовые сообщения пользователей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гол</w:t>
      </w:r>
      <w:r>
        <w:rPr>
          <w:rFonts w:ascii="Times New Roman" w:hAnsi="Times New Roman"/>
          <w:sz w:val="24"/>
          <w:szCs w:val="24"/>
        </w:rPr>
        <w:t>осовую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изображения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звуки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</w:t>
      </w:r>
      <w:r>
        <w:rPr>
          <w:rFonts w:ascii="Times New Roman" w:hAnsi="Times New Roman"/>
          <w:sz w:val="24"/>
          <w:szCs w:val="24"/>
        </w:rPr>
        <w:t>-,</w:t>
      </w:r>
      <w:r>
        <w:rPr>
          <w:rFonts w:ascii="Times New Roman" w:hAnsi="Times New Roman"/>
          <w:sz w:val="24"/>
          <w:szCs w:val="24"/>
        </w:rPr>
        <w:t xml:space="preserve"> иные электронные сообщения пользователей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 шести месяцев с момента окончания их приема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обработки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сроки и объем хранения указанной в настоящем подпункте ин</w:t>
      </w:r>
      <w:r>
        <w:rPr>
          <w:rFonts w:ascii="Times New Roman" w:hAnsi="Times New Roman"/>
          <w:sz w:val="24"/>
          <w:szCs w:val="24"/>
        </w:rPr>
        <w:t>формации устанавливаются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"3.1.</w:t>
      </w:r>
      <w:r>
        <w:rPr>
          <w:rFonts w:ascii="Times New Roman" w:hAnsi="Times New Roman"/>
          <w:sz w:val="24"/>
          <w:szCs w:val="24"/>
        </w:rPr>
        <w:t xml:space="preserve"> Организатор распространения информации в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обязан предоставлять указанную в пункте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настоящей статьи информацию уполномочен</w:t>
      </w:r>
      <w:r>
        <w:rPr>
          <w:rFonts w:ascii="Times New Roman" w:hAnsi="Times New Roman"/>
          <w:sz w:val="24"/>
          <w:szCs w:val="24"/>
        </w:rPr>
        <w:t>ным государственным органам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оперативно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розыскную деятельность или обеспечение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федеральными законами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"4.1.</w:t>
      </w:r>
      <w:r>
        <w:rPr>
          <w:rFonts w:ascii="Times New Roman" w:hAnsi="Times New Roman"/>
          <w:sz w:val="24"/>
          <w:szCs w:val="24"/>
        </w:rPr>
        <w:t xml:space="preserve"> Организатор распростран</w:t>
      </w:r>
      <w:r>
        <w:rPr>
          <w:rFonts w:ascii="Times New Roman" w:hAnsi="Times New Roman"/>
          <w:sz w:val="24"/>
          <w:szCs w:val="24"/>
        </w:rPr>
        <w:t xml:space="preserve">ения информации в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обязан при использовании для приема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обработки электронных сообщений пользователей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дополнительного кодирования электронных сообщений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предоставлении пользователям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необходимую для декодирования принимаемых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передаваемых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доставляемых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</w:t>
      </w:r>
      <w:r>
        <w:rPr>
          <w:rFonts w:ascii="Times New Roman" w:hAnsi="Times New Roman"/>
          <w:sz w:val="24"/>
          <w:szCs w:val="24"/>
        </w:rPr>
        <w:t>абатываемых электронных сообщений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16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Статью 4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</w:t>
      </w:r>
      <w:r>
        <w:rPr>
          <w:rFonts w:ascii="Times New Roman" w:hAnsi="Times New Roman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566)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"7.</w:t>
      </w:r>
      <w:r>
        <w:rPr>
          <w:rFonts w:ascii="Times New Roman" w:hAnsi="Times New Roman"/>
          <w:sz w:val="24"/>
          <w:szCs w:val="24"/>
        </w:rPr>
        <w:t xml:space="preserve"> Порядок взаимодействия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</w:t>
      </w:r>
      <w:r>
        <w:rPr>
          <w:rFonts w:ascii="Times New Roman" w:hAnsi="Times New Roman"/>
          <w:sz w:val="24"/>
          <w:szCs w:val="24"/>
        </w:rPr>
        <w:t>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транспортном средстве устанавливается Правительством </w:t>
      </w:r>
      <w:r>
        <w:rPr>
          <w:rFonts w:ascii="Times New Roman" w:hAnsi="Times New Roman"/>
          <w:sz w:val="24"/>
          <w:szCs w:val="24"/>
        </w:rPr>
        <w:t>Российской Федерации по представлению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согласованному с федеральным органом исполнительной влас</w:t>
      </w:r>
      <w:r>
        <w:rPr>
          <w:rFonts w:ascii="Times New Roman" w:hAnsi="Times New Roman"/>
          <w:sz w:val="24"/>
          <w:szCs w:val="24"/>
        </w:rPr>
        <w:t>ти в области обеспечения безопасности Российской Федерации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17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пункт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территориальной юрисдикции окружных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флотских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военных судов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3360)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абзаце втором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втором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девятом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одиннадцатом и двенадцатом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lastRenderedPageBreak/>
        <w:t>"</w:t>
      </w:r>
      <w:r>
        <w:rPr>
          <w:rFonts w:ascii="Times New Roman" w:hAnsi="Times New Roman"/>
          <w:sz w:val="24"/>
          <w:szCs w:val="24"/>
        </w:rPr>
        <w:t>втором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шестом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седьмом и девятом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юрисдикция Приволжс</w:t>
      </w:r>
      <w:r>
        <w:rPr>
          <w:rFonts w:ascii="Times New Roman" w:hAnsi="Times New Roman"/>
          <w:sz w:val="24"/>
          <w:szCs w:val="24"/>
        </w:rPr>
        <w:t>кого окружного военного суда распространяется на территории субъектов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абзацах третьем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пятом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восьмом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одиннадцатом и двенадцатом пункта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18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Статью 9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безопасности объектов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4604)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следующего соде</w:t>
      </w:r>
      <w:r>
        <w:rPr>
          <w:rFonts w:ascii="Times New Roman" w:hAnsi="Times New Roman"/>
          <w:sz w:val="24"/>
          <w:szCs w:val="24"/>
        </w:rPr>
        <w:t>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"5.</w:t>
      </w:r>
      <w:r>
        <w:rPr>
          <w:rFonts w:ascii="Times New Roman" w:hAnsi="Times New Roman"/>
          <w:sz w:val="24"/>
          <w:szCs w:val="24"/>
        </w:rPr>
        <w:t xml:space="preserve"> Порядок взаимодействия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местного самоуправления и субъектов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при проверке информации об угрозе со</w:t>
      </w:r>
      <w:r>
        <w:rPr>
          <w:rFonts w:ascii="Times New Roman" w:hAnsi="Times New Roman"/>
          <w:sz w:val="24"/>
          <w:szCs w:val="24"/>
        </w:rPr>
        <w:t>вершения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устанавливается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19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Настоящий Федеральный закон вступает в силу с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положений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которы</w:t>
      </w:r>
      <w:r>
        <w:rPr>
          <w:rFonts w:ascii="Times New Roman" w:hAnsi="Times New Roman"/>
          <w:sz w:val="24"/>
          <w:szCs w:val="24"/>
        </w:rPr>
        <w:t>х настоящей статьей установлен иной срок вступления их в силу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Абзац четвертый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подпункта "а"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и абзац четвертый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 вступают в силу с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A4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Президент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ПУТИН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Кремль</w:t>
      </w:r>
    </w:p>
    <w:p w:rsidR="00000000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A42841" w:rsidRDefault="00A428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374-</w:t>
      </w:r>
      <w:r>
        <w:rPr>
          <w:rFonts w:ascii="Times New Roman" w:hAnsi="Times New Roman"/>
          <w:sz w:val="24"/>
          <w:szCs w:val="24"/>
        </w:rPr>
        <w:t>ФЗ</w:t>
      </w:r>
    </w:p>
    <w:sectPr w:rsidR="00A428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201"/>
    <w:rsid w:val="009A3201"/>
    <w:rsid w:val="00A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AE8CEC1-81E6-4BF6-9F27-62A0AF0D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206422#l854" TargetMode="External"/><Relationship Id="rId21" Type="http://schemas.openxmlformats.org/officeDocument/2006/relationships/hyperlink" Target="https://normativ.kontur.ru/document?moduleid=1&amp;documentid=58002#l126" TargetMode="External"/><Relationship Id="rId34" Type="http://schemas.openxmlformats.org/officeDocument/2006/relationships/hyperlink" Target="https://normativ.kontur.ru/document?moduleid=1&amp;documentid=64374#l140" TargetMode="External"/><Relationship Id="rId42" Type="http://schemas.openxmlformats.org/officeDocument/2006/relationships/hyperlink" Target="https://normativ.kontur.ru/document?moduleid=1&amp;documentid=207358#l264" TargetMode="External"/><Relationship Id="rId47" Type="http://schemas.openxmlformats.org/officeDocument/2006/relationships/hyperlink" Target="https://normativ.kontur.ru/document?moduleid=1&amp;documentid=207358#l337" TargetMode="External"/><Relationship Id="rId50" Type="http://schemas.openxmlformats.org/officeDocument/2006/relationships/hyperlink" Target="https://normativ.kontur.ru/document?moduleid=1&amp;documentid=207358#l351" TargetMode="External"/><Relationship Id="rId55" Type="http://schemas.openxmlformats.org/officeDocument/2006/relationships/hyperlink" Target="https://normativ.kontur.ru/document?moduleid=1&amp;documentid=243634#l1037" TargetMode="External"/><Relationship Id="rId63" Type="http://schemas.openxmlformats.org/officeDocument/2006/relationships/hyperlink" Target="https://normativ.kontur.ru/document?moduleid=1&amp;documentid=220724#l1530" TargetMode="External"/><Relationship Id="rId68" Type="http://schemas.openxmlformats.org/officeDocument/2006/relationships/hyperlink" Target="https://normativ.kontur.ru/document?moduleid=1&amp;documentid=243634#l1887" TargetMode="External"/><Relationship Id="rId76" Type="http://schemas.openxmlformats.org/officeDocument/2006/relationships/hyperlink" Target="https://normativ.kontur.ru/document?moduleid=1&amp;documentid=243634#l8026" TargetMode="External"/><Relationship Id="rId84" Type="http://schemas.openxmlformats.org/officeDocument/2006/relationships/hyperlink" Target="https://normativ.kontur.ru/document?moduleid=1&amp;documentid=263323#l940" TargetMode="External"/><Relationship Id="rId89" Type="http://schemas.openxmlformats.org/officeDocument/2006/relationships/hyperlink" Target="https://normativ.kontur.ru/document?moduleid=1&amp;documentid=64374#l121" TargetMode="External"/><Relationship Id="rId97" Type="http://schemas.openxmlformats.org/officeDocument/2006/relationships/hyperlink" Target="https://normativ.kontur.ru/document?moduleId=1&amp;documentId=276435#l121" TargetMode="External"/><Relationship Id="rId7" Type="http://schemas.openxmlformats.org/officeDocument/2006/relationships/hyperlink" Target="https://normativ.kontur.ru/document?moduleid=1&amp;documentid=95950#l28" TargetMode="External"/><Relationship Id="rId71" Type="http://schemas.openxmlformats.org/officeDocument/2006/relationships/hyperlink" Target="https://normativ.kontur.ru/document?moduleid=1&amp;documentid=243634#l1887" TargetMode="External"/><Relationship Id="rId92" Type="http://schemas.openxmlformats.org/officeDocument/2006/relationships/hyperlink" Target="https://normativ.kontur.ru/document?moduleid=1&amp;documentid=170958#l2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95950#l92" TargetMode="External"/><Relationship Id="rId29" Type="http://schemas.openxmlformats.org/officeDocument/2006/relationships/hyperlink" Target="https://normativ.kontur.ru/document?moduleid=1&amp;documentid=16569#l153" TargetMode="External"/><Relationship Id="rId11" Type="http://schemas.openxmlformats.org/officeDocument/2006/relationships/hyperlink" Target="https://normativ.kontur.ru/document?moduleid=1&amp;documentid=220724#l928" TargetMode="External"/><Relationship Id="rId24" Type="http://schemas.openxmlformats.org/officeDocument/2006/relationships/hyperlink" Target="https://normativ.kontur.ru/document?moduleid=1&amp;documentid=62806#l33" TargetMode="External"/><Relationship Id="rId32" Type="http://schemas.openxmlformats.org/officeDocument/2006/relationships/hyperlink" Target="https://normativ.kontur.ru/document?moduleid=1&amp;documentid=64374#l102" TargetMode="External"/><Relationship Id="rId37" Type="http://schemas.openxmlformats.org/officeDocument/2006/relationships/hyperlink" Target="https://normativ.kontur.ru/document?moduleid=1&amp;documentid=63973#l0" TargetMode="External"/><Relationship Id="rId40" Type="http://schemas.openxmlformats.org/officeDocument/2006/relationships/hyperlink" Target="https://normativ.kontur.ru/document?moduleid=1&amp;documentid=207358#l0" TargetMode="External"/><Relationship Id="rId45" Type="http://schemas.openxmlformats.org/officeDocument/2006/relationships/hyperlink" Target="https://normativ.kontur.ru/document?moduleid=1&amp;documentid=207358#l347" TargetMode="External"/><Relationship Id="rId53" Type="http://schemas.openxmlformats.org/officeDocument/2006/relationships/hyperlink" Target="https://normativ.kontur.ru/document?moduleid=1&amp;documentid=243634#l256" TargetMode="External"/><Relationship Id="rId58" Type="http://schemas.openxmlformats.org/officeDocument/2006/relationships/hyperlink" Target="https://normativ.kontur.ru/document?moduleid=1&amp;documentid=243634#l10665" TargetMode="External"/><Relationship Id="rId66" Type="http://schemas.openxmlformats.org/officeDocument/2006/relationships/hyperlink" Target="https://normativ.kontur.ru/document?moduleid=1&amp;documentid=243634#l1887" TargetMode="External"/><Relationship Id="rId74" Type="http://schemas.openxmlformats.org/officeDocument/2006/relationships/hyperlink" Target="https://normativ.kontur.ru/document?moduleid=1&amp;documentid=243634#l2344" TargetMode="External"/><Relationship Id="rId79" Type="http://schemas.openxmlformats.org/officeDocument/2006/relationships/hyperlink" Target="https://normativ.kontur.ru/document?moduleid=1&amp;documentid=57733#l19" TargetMode="External"/><Relationship Id="rId87" Type="http://schemas.openxmlformats.org/officeDocument/2006/relationships/hyperlink" Target="https://normativ.kontur.ru/document?moduleid=1&amp;documentid=241815#l0" TargetMode="External"/><Relationship Id="rId5" Type="http://schemas.openxmlformats.org/officeDocument/2006/relationships/hyperlink" Target="https://normativ.kontur.ru/document?moduleid=1&amp;documentid=95950#l23" TargetMode="External"/><Relationship Id="rId61" Type="http://schemas.openxmlformats.org/officeDocument/2006/relationships/hyperlink" Target="https://normativ.kontur.ru/document?moduleid=1&amp;documentid=220724#l1530" TargetMode="External"/><Relationship Id="rId82" Type="http://schemas.openxmlformats.org/officeDocument/2006/relationships/hyperlink" Target="https://normativ.kontur.ru/document?moduleid=1&amp;documentid=57733#l27" TargetMode="External"/><Relationship Id="rId90" Type="http://schemas.openxmlformats.org/officeDocument/2006/relationships/hyperlink" Target="https://normativ.kontur.ru/document?moduleid=1&amp;documentid=241815#l2245" TargetMode="External"/><Relationship Id="rId95" Type="http://schemas.openxmlformats.org/officeDocument/2006/relationships/hyperlink" Target="https://normativ.kontur.ru/document?moduleid=1&amp;documentid=182615#l66" TargetMode="External"/><Relationship Id="rId19" Type="http://schemas.openxmlformats.org/officeDocument/2006/relationships/hyperlink" Target="https://normativ.kontur.ru/document?moduleid=1&amp;documentid=95950#l155" TargetMode="External"/><Relationship Id="rId14" Type="http://schemas.openxmlformats.org/officeDocument/2006/relationships/hyperlink" Target="https://normativ.kontur.ru/document?moduleid=1&amp;documentid=220724#l1224" TargetMode="External"/><Relationship Id="rId22" Type="http://schemas.openxmlformats.org/officeDocument/2006/relationships/hyperlink" Target="https://normativ.kontur.ru/document?moduleid=1&amp;documentid=58002#l128" TargetMode="External"/><Relationship Id="rId27" Type="http://schemas.openxmlformats.org/officeDocument/2006/relationships/hyperlink" Target="https://normativ.kontur.ru/document?moduleid=1&amp;documentid=16569#l0" TargetMode="External"/><Relationship Id="rId30" Type="http://schemas.openxmlformats.org/officeDocument/2006/relationships/hyperlink" Target="https://normativ.kontur.ru/document?moduleid=1&amp;documentid=241847#l2523" TargetMode="External"/><Relationship Id="rId35" Type="http://schemas.openxmlformats.org/officeDocument/2006/relationships/hyperlink" Target="https://normativ.kontur.ru/document?moduleid=1&amp;documentid=95895#l0" TargetMode="External"/><Relationship Id="rId43" Type="http://schemas.openxmlformats.org/officeDocument/2006/relationships/hyperlink" Target="https://normativ.kontur.ru/document?moduleid=1&amp;documentid=207358#l332" TargetMode="External"/><Relationship Id="rId48" Type="http://schemas.openxmlformats.org/officeDocument/2006/relationships/hyperlink" Target="https://normativ.kontur.ru/document?moduleid=1&amp;documentid=207358#l338" TargetMode="External"/><Relationship Id="rId56" Type="http://schemas.openxmlformats.org/officeDocument/2006/relationships/hyperlink" Target="https://normativ.kontur.ru/document?moduleid=1&amp;documentid=243634#l10663" TargetMode="External"/><Relationship Id="rId64" Type="http://schemas.openxmlformats.org/officeDocument/2006/relationships/hyperlink" Target="https://normativ.kontur.ru/document?moduleid=1&amp;documentid=220724#l1534" TargetMode="External"/><Relationship Id="rId69" Type="http://schemas.openxmlformats.org/officeDocument/2006/relationships/hyperlink" Target="https://normativ.kontur.ru/document?moduleid=1&amp;documentid=243634#l1887" TargetMode="External"/><Relationship Id="rId77" Type="http://schemas.openxmlformats.org/officeDocument/2006/relationships/hyperlink" Target="https://normativ.kontur.ru/document?moduleid=1&amp;documentid=57733#l0" TargetMode="External"/><Relationship Id="rId8" Type="http://schemas.openxmlformats.org/officeDocument/2006/relationships/hyperlink" Target="https://normativ.kontur.ru/document?moduleid=1&amp;documentid=95950#l31" TargetMode="External"/><Relationship Id="rId51" Type="http://schemas.openxmlformats.org/officeDocument/2006/relationships/hyperlink" Target="https://normativ.kontur.ru/document?moduleid=1&amp;documentid=243634#l0" TargetMode="External"/><Relationship Id="rId72" Type="http://schemas.openxmlformats.org/officeDocument/2006/relationships/hyperlink" Target="https://normativ.kontur.ru/document?moduleid=1&amp;documentid=243634#l1887" TargetMode="External"/><Relationship Id="rId80" Type="http://schemas.openxmlformats.org/officeDocument/2006/relationships/hyperlink" Target="https://normativ.kontur.ru/document?moduleid=1&amp;documentid=57733#l19" TargetMode="External"/><Relationship Id="rId85" Type="http://schemas.openxmlformats.org/officeDocument/2006/relationships/hyperlink" Target="https://normativ.kontur.ru/document?moduleid=1&amp;documentid=263323#l523" TargetMode="External"/><Relationship Id="rId93" Type="http://schemas.openxmlformats.org/officeDocument/2006/relationships/hyperlink" Target="https://normativ.kontur.ru/document?moduleid=1&amp;documentid=184107#l24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220724#l1221" TargetMode="External"/><Relationship Id="rId17" Type="http://schemas.openxmlformats.org/officeDocument/2006/relationships/hyperlink" Target="https://normativ.kontur.ru/document?moduleid=1&amp;documentid=95950#l153" TargetMode="External"/><Relationship Id="rId25" Type="http://schemas.openxmlformats.org/officeDocument/2006/relationships/hyperlink" Target="https://normativ.kontur.ru/document?moduleid=1&amp;documentid=62806#l58" TargetMode="External"/><Relationship Id="rId33" Type="http://schemas.openxmlformats.org/officeDocument/2006/relationships/hyperlink" Target="https://normativ.kontur.ru/document?moduleid=1&amp;documentid=64374#l130" TargetMode="External"/><Relationship Id="rId38" Type="http://schemas.openxmlformats.org/officeDocument/2006/relationships/hyperlink" Target="https://normativ.kontur.ru/document?moduleid=1&amp;documentid=63973#l95" TargetMode="External"/><Relationship Id="rId46" Type="http://schemas.openxmlformats.org/officeDocument/2006/relationships/hyperlink" Target="https://normativ.kontur.ru/document?moduleid=1&amp;documentid=207358#l335" TargetMode="External"/><Relationship Id="rId59" Type="http://schemas.openxmlformats.org/officeDocument/2006/relationships/hyperlink" Target="https://normativ.kontur.ru/document?moduleid=1&amp;documentid=243634#l8661" TargetMode="External"/><Relationship Id="rId67" Type="http://schemas.openxmlformats.org/officeDocument/2006/relationships/hyperlink" Target="https://normativ.kontur.ru/document?moduleid=1&amp;documentid=243634#l1887" TargetMode="External"/><Relationship Id="rId20" Type="http://schemas.openxmlformats.org/officeDocument/2006/relationships/hyperlink" Target="https://normativ.kontur.ru/document?moduleid=1&amp;documentid=58002#l0" TargetMode="External"/><Relationship Id="rId41" Type="http://schemas.openxmlformats.org/officeDocument/2006/relationships/hyperlink" Target="https://normativ.kontur.ru/document?moduleid=1&amp;documentid=207358#l7" TargetMode="External"/><Relationship Id="rId54" Type="http://schemas.openxmlformats.org/officeDocument/2006/relationships/hyperlink" Target="https://normativ.kontur.ru/document?moduleid=1&amp;documentid=243634#l995" TargetMode="External"/><Relationship Id="rId62" Type="http://schemas.openxmlformats.org/officeDocument/2006/relationships/hyperlink" Target="https://normativ.kontur.ru/document?moduleid=1&amp;documentid=220724#l1224" TargetMode="External"/><Relationship Id="rId70" Type="http://schemas.openxmlformats.org/officeDocument/2006/relationships/hyperlink" Target="https://normativ.kontur.ru/document?moduleid=1&amp;documentid=243634#l1887" TargetMode="External"/><Relationship Id="rId75" Type="http://schemas.openxmlformats.org/officeDocument/2006/relationships/hyperlink" Target="https://normativ.kontur.ru/document?moduleid=1&amp;documentid=243634#l8026" TargetMode="External"/><Relationship Id="rId83" Type="http://schemas.openxmlformats.org/officeDocument/2006/relationships/hyperlink" Target="https://normativ.kontur.ru/document?moduleid=1&amp;documentid=263323#l0" TargetMode="External"/><Relationship Id="rId88" Type="http://schemas.openxmlformats.org/officeDocument/2006/relationships/hyperlink" Target="https://normativ.kontur.ru/document?moduleid=1&amp;documentid=241815#l3152" TargetMode="External"/><Relationship Id="rId91" Type="http://schemas.openxmlformats.org/officeDocument/2006/relationships/hyperlink" Target="https://normativ.kontur.ru/document?moduleid=1&amp;documentid=170958#l63" TargetMode="External"/><Relationship Id="rId96" Type="http://schemas.openxmlformats.org/officeDocument/2006/relationships/hyperlink" Target="https://normativ.kontur.ru/document?moduleId=1&amp;documentId=276435#l5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95950#l206" TargetMode="External"/><Relationship Id="rId15" Type="http://schemas.openxmlformats.org/officeDocument/2006/relationships/hyperlink" Target="https://normativ.kontur.ru/document?moduleid=1&amp;documentid=220724#l1530" TargetMode="External"/><Relationship Id="rId23" Type="http://schemas.openxmlformats.org/officeDocument/2006/relationships/hyperlink" Target="https://normativ.kontur.ru/document?moduleid=1&amp;documentid=62806#l0" TargetMode="External"/><Relationship Id="rId28" Type="http://schemas.openxmlformats.org/officeDocument/2006/relationships/hyperlink" Target="https://normativ.kontur.ru/document?moduleid=1&amp;documentid=16569#l4" TargetMode="External"/><Relationship Id="rId36" Type="http://schemas.openxmlformats.org/officeDocument/2006/relationships/hyperlink" Target="https://normativ.kontur.ru/document?moduleid=1&amp;documentid=95950#l0" TargetMode="External"/><Relationship Id="rId49" Type="http://schemas.openxmlformats.org/officeDocument/2006/relationships/hyperlink" Target="https://normativ.kontur.ru/document?moduleid=1&amp;documentid=207358#l350" TargetMode="External"/><Relationship Id="rId57" Type="http://schemas.openxmlformats.org/officeDocument/2006/relationships/hyperlink" Target="https://normativ.kontur.ru/document?moduleid=1&amp;documentid=243634#l10665" TargetMode="External"/><Relationship Id="rId10" Type="http://schemas.openxmlformats.org/officeDocument/2006/relationships/hyperlink" Target="https://normativ.kontur.ru/document?moduleid=1&amp;documentid=220724#l14477" TargetMode="External"/><Relationship Id="rId31" Type="http://schemas.openxmlformats.org/officeDocument/2006/relationships/hyperlink" Target="https://normativ.kontur.ru/document?moduleid=1&amp;documentid=64374#l0" TargetMode="External"/><Relationship Id="rId44" Type="http://schemas.openxmlformats.org/officeDocument/2006/relationships/hyperlink" Target="https://normativ.kontur.ru/document?moduleid=1&amp;documentid=207358#l333" TargetMode="External"/><Relationship Id="rId52" Type="http://schemas.openxmlformats.org/officeDocument/2006/relationships/hyperlink" Target="https://normativ.kontur.ru/document?moduleid=1&amp;documentid=243634#l256" TargetMode="External"/><Relationship Id="rId60" Type="http://schemas.openxmlformats.org/officeDocument/2006/relationships/hyperlink" Target="https://normativ.kontur.ru/document?moduleid=1&amp;documentid=220724#l1224" TargetMode="External"/><Relationship Id="rId65" Type="http://schemas.openxmlformats.org/officeDocument/2006/relationships/hyperlink" Target="https://normativ.kontur.ru/document?moduleid=1&amp;documentid=243634#l1665" TargetMode="External"/><Relationship Id="rId73" Type="http://schemas.openxmlformats.org/officeDocument/2006/relationships/hyperlink" Target="https://normativ.kontur.ru/document?moduleid=1&amp;documentid=243634#l2344" TargetMode="External"/><Relationship Id="rId78" Type="http://schemas.openxmlformats.org/officeDocument/2006/relationships/hyperlink" Target="https://normativ.kontur.ru/document?moduleid=1&amp;documentid=57733#l16" TargetMode="External"/><Relationship Id="rId81" Type="http://schemas.openxmlformats.org/officeDocument/2006/relationships/hyperlink" Target="https://normativ.kontur.ru/document?moduleid=1&amp;documentid=57733#l21" TargetMode="External"/><Relationship Id="rId86" Type="http://schemas.openxmlformats.org/officeDocument/2006/relationships/hyperlink" Target="https://normativ.kontur.ru/document?moduleid=1&amp;documentid=263323#l525" TargetMode="External"/><Relationship Id="rId94" Type="http://schemas.openxmlformats.org/officeDocument/2006/relationships/hyperlink" Target="https://normativ.kontur.ru/document?moduleid=1&amp;documentid=147538#l0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95950#l0" TargetMode="External"/><Relationship Id="rId9" Type="http://schemas.openxmlformats.org/officeDocument/2006/relationships/hyperlink" Target="https://normativ.kontur.ru/document?moduleid=1&amp;documentid=95950#l70" TargetMode="External"/><Relationship Id="rId13" Type="http://schemas.openxmlformats.org/officeDocument/2006/relationships/hyperlink" Target="https://normativ.kontur.ru/document?moduleid=1&amp;documentid=220724#l1222" TargetMode="External"/><Relationship Id="rId18" Type="http://schemas.openxmlformats.org/officeDocument/2006/relationships/hyperlink" Target="https://normativ.kontur.ru/document?moduleid=1&amp;documentid=95950#l153" TargetMode="External"/><Relationship Id="rId39" Type="http://schemas.openxmlformats.org/officeDocument/2006/relationships/hyperlink" Target="https://normativ.kontur.ru/document?moduleid=1&amp;documentid=63973#l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7177</Words>
  <Characters>40910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2019-05-12T09:46:00Z</dcterms:created>
  <dcterms:modified xsi:type="dcterms:W3CDTF">2019-05-12T09:46:00Z</dcterms:modified>
</cp:coreProperties>
</file>