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2D30D0">
      <w:pPr>
        <w:pStyle w:val="1"/>
      </w:pPr>
      <w:r>
        <w:fldChar w:fldCharType="begin"/>
      </w:r>
      <w:r>
        <w:instrText>HYPERLINK "http://ivo.garant.ru/document/redirect/55171222/0"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и социального развит</w:t>
      </w:r>
      <w:r>
        <w:rPr>
          <w:rStyle w:val="a4"/>
          <w:b w:val="0"/>
          <w:bCs w:val="0"/>
        </w:rPr>
        <w:t xml:space="preserve">ия РФ от 17 декабря 2010 г. N 1122н "Об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 (с изменениями и </w:t>
      </w:r>
      <w:r>
        <w:rPr>
          <w:rStyle w:val="a4"/>
          <w:b w:val="0"/>
          <w:bCs w:val="0"/>
        </w:rPr>
        <w:t>дополнениями)</w:t>
      </w:r>
      <w:r>
        <w:fldChar w:fldCharType="end"/>
      </w:r>
    </w:p>
    <w:p w:rsidR="00000000" w:rsidRDefault="002D30D0">
      <w:pPr>
        <w:pStyle w:val="ac"/>
      </w:pPr>
      <w:r>
        <w:t>С изменениями и дополнениями от:</w:t>
      </w:r>
    </w:p>
    <w:p w:rsidR="00000000" w:rsidRDefault="002D30D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7 февраля 2013 г., 20 февраля 2014 г., 23 ноября 2017 г., 29 октября 2021 г.</w:t>
      </w:r>
    </w:p>
    <w:p w:rsidR="00000000" w:rsidRDefault="002D30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0D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Настоящий документ включен в </w:t>
      </w:r>
      <w:hyperlink r:id="rId7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НПА, на которые не распространяется требование об отмене с 1 января 2021 г., установленное </w:t>
      </w:r>
      <w:hyperlink r:id="rId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июля 2020 г. N 247-ФЗ. Соблюдение обязательных требований, содержащихся </w:t>
      </w:r>
      <w:r>
        <w:rPr>
          <w:shd w:val="clear" w:color="auto" w:fill="F0F0F0"/>
        </w:rPr>
        <w:t xml:space="preserve">в настоящем документе, оценивается при осуществлении государственного контроля (надзора), их несоблюдение может являться основанием для привлечения к административной ответственности </w:t>
      </w:r>
    </w:p>
    <w:p w:rsidR="00000000" w:rsidRDefault="002D30D0">
      <w:r>
        <w:t xml:space="preserve">В соответствии с </w:t>
      </w:r>
      <w:hyperlink r:id="rId9" w:history="1">
        <w:r>
          <w:rPr>
            <w:rStyle w:val="a4"/>
          </w:rPr>
          <w:t>пунктами 5.2.70</w:t>
        </w:r>
      </w:hyperlink>
      <w:r>
        <w:t xml:space="preserve"> и </w:t>
      </w:r>
      <w:hyperlink r:id="rId10" w:history="1">
        <w:r>
          <w:rPr>
            <w:rStyle w:val="a4"/>
          </w:rPr>
          <w:t>5.2.74</w:t>
        </w:r>
      </w:hyperlink>
      <w:r>
        <w:t xml:space="preserve"> Положения о Министерстве здравоохранения и социального развития Российской Федерации,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 июня 2004 г. N 321 (Собрание законодательства Российской Федерации, 2004, N 28, ст. 2898; 2005, N 2, ст. 162; 2006, N 19, ст. 2080; 2008, N 11 (ч. 1), ст. 1036; N 15, ст. 1555; N 23, ст. 2</w:t>
      </w:r>
      <w:r>
        <w:t>713; N 42, ст. 4825; N 46, ст. 5337; N 48, ст. 5618; 2009, N 2, ст. 244; N 3, ст. 378; N 6, ст. 738; N 12, ст. 1427, 1434; N 33, ст. 4083, 4088; N 43, ст. 5064; N 45, ст. 5350; 2010, N 4, ст. 394; N 11, ст. 1225; N 25, ст. 3167; N 26, ст. 3350; N 31, ст. 4</w:t>
      </w:r>
      <w:r>
        <w:t>251; N 35, ст. 4574), приказываю:</w:t>
      </w:r>
    </w:p>
    <w:p w:rsidR="00000000" w:rsidRDefault="002D30D0">
      <w:bookmarkStart w:id="1" w:name="sub_1"/>
      <w:r>
        <w:t>1. Утвердить:</w:t>
      </w:r>
    </w:p>
    <w:bookmarkEnd w:id="1"/>
    <w:p w:rsidR="00000000" w:rsidRDefault="002D30D0">
      <w:r>
        <w:t xml:space="preserve">типовые нормы бесплатной выдачи работникам смывающих и (или) обезвреживающих средств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>;</w:t>
      </w:r>
    </w:p>
    <w:p w:rsidR="00000000" w:rsidRDefault="002D30D0">
      <w:r>
        <w:t>стандарт безопасности труда "Обеспечение работников смывающими</w:t>
      </w:r>
      <w:r>
        <w:t xml:space="preserve"> и (или) обезвреживающими средствами"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>.</w:t>
      </w:r>
    </w:p>
    <w:p w:rsidR="00000000" w:rsidRDefault="002D30D0">
      <w:bookmarkStart w:id="2" w:name="sub_2"/>
      <w:r>
        <w:t xml:space="preserve">2. Признать утратившим силу 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Министерства труда и социального развития Российской Федер</w:t>
      </w:r>
      <w:r>
        <w:t>ации от 4 июля 2003 г. N 45 "Об утверждении норм бесплатной выдачи работникам смывающих и обезвреживающих средств, порядка и условий их выдачи" (зарегистрировано Министерством юстиции Российской Федерации 15 июля 2003 г. N 4901).</w:t>
      </w:r>
    </w:p>
    <w:bookmarkEnd w:id="2"/>
    <w:p w:rsidR="00000000" w:rsidRDefault="002D30D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D30D0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D30D0">
            <w:pPr>
              <w:pStyle w:val="aa"/>
              <w:jc w:val="right"/>
            </w:pPr>
            <w:r>
              <w:t>Т. Голикова</w:t>
            </w:r>
          </w:p>
        </w:tc>
      </w:tr>
    </w:tbl>
    <w:p w:rsidR="00000000" w:rsidRDefault="002D30D0"/>
    <w:p w:rsidR="00000000" w:rsidRDefault="002D30D0">
      <w:pPr>
        <w:pStyle w:val="ad"/>
      </w:pPr>
      <w:r>
        <w:t>Зарегистрировано в Минюсте РФ 22 апреля 2011 г.</w:t>
      </w:r>
    </w:p>
    <w:p w:rsidR="00000000" w:rsidRDefault="002D30D0">
      <w:pPr>
        <w:pStyle w:val="ad"/>
      </w:pPr>
      <w:r>
        <w:t>Регистрационный N 20562</w:t>
      </w:r>
    </w:p>
    <w:p w:rsidR="00000000" w:rsidRDefault="002D30D0"/>
    <w:p w:rsidR="00000000" w:rsidRDefault="002D3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2D30D0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РФ от 7 февраля 2013 г. N 48н в приложение внесены измен</w:t>
      </w:r>
      <w:r>
        <w:rPr>
          <w:shd w:val="clear" w:color="auto" w:fill="F0F0F0"/>
        </w:rPr>
        <w:t>ения</w:t>
      </w:r>
    </w:p>
    <w:p w:rsidR="00000000" w:rsidRDefault="002D30D0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2D30D0">
      <w:pPr>
        <w:ind w:firstLine="698"/>
        <w:jc w:val="right"/>
      </w:pPr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>от 17 декабря 2010 г. N 1122н</w:t>
      </w:r>
    </w:p>
    <w:p w:rsidR="00000000" w:rsidRDefault="002D30D0"/>
    <w:p w:rsidR="00000000" w:rsidRDefault="002D30D0">
      <w:pPr>
        <w:pStyle w:val="1"/>
      </w:pPr>
      <w:r>
        <w:t>Типовые нормы</w:t>
      </w:r>
      <w:r>
        <w:br/>
        <w:t>бесплатной выдачи работникам смывающих и (или) обезвреживающих средств</w:t>
      </w:r>
    </w:p>
    <w:p w:rsidR="00000000" w:rsidRDefault="002D30D0">
      <w:pPr>
        <w:pStyle w:val="ac"/>
      </w:pPr>
      <w:r>
        <w:t>С изменениями и дополнениями от:</w:t>
      </w:r>
    </w:p>
    <w:p w:rsidR="00000000" w:rsidRDefault="002D30D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7 февраля 2013 г.</w:t>
      </w:r>
    </w:p>
    <w:p w:rsidR="00000000" w:rsidRDefault="002D3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2805"/>
        <w:gridCol w:w="4825"/>
        <w:gridCol w:w="17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N п/п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Виды смывающих и (или) обезвреживающих средств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Наименование работ и производственных факторов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 xml:space="preserve">Норма выдачи на 1 </w:t>
            </w:r>
            <w:r>
              <w:t>работника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1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1"/>
            </w:pPr>
            <w:bookmarkStart w:id="4" w:name="sub_1100"/>
            <w:r>
              <w:t>I. Защитные средства</w:t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bookmarkStart w:id="5" w:name="sub_1001"/>
            <w:r>
              <w:t>1</w:t>
            </w:r>
            <w:bookmarkEnd w:id="5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Средства гидрофильного действия</w:t>
            </w:r>
          </w:p>
          <w:p w:rsidR="00000000" w:rsidRDefault="002D30D0">
            <w:pPr>
              <w:pStyle w:val="ad"/>
            </w:pPr>
            <w:r>
              <w:t>(впитывающие влагу, увлажняющие кожу)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Работы с органическими растворителями, техническими маслами, смазками, сажей, лаками и красками, смолами, нефтью и нефтепродуктами, графитом, различными видами производственной пыли (в том числе угольной, металлической, стекольной, бумажной и другими), маз</w:t>
            </w:r>
            <w:r>
              <w:t>утом, стекловолокном, смазочно-охлаждающими жидкостями (далее - СОЖ) на масляной основе и другими водонерастворимыми материалами и веществами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100 мл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bookmarkStart w:id="6" w:name="sub_1002"/>
            <w:r>
              <w:t>2</w:t>
            </w:r>
            <w:bookmarkEnd w:id="6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Средства гидрофобного действия</w:t>
            </w:r>
          </w:p>
          <w:p w:rsidR="00000000" w:rsidRDefault="002D30D0">
            <w:pPr>
              <w:pStyle w:val="ad"/>
            </w:pPr>
            <w:r>
              <w:t>(отталкивающие влагу, сушащие кожу)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Работы с водными растворами, водой (предусмотренные технологией), СОЖ на водной основе, дезинфицирующими средствами, растворами цемента, извести, кислот, щелочей, солей, щелочемасляными эмульсиями и другими водорастворимыми материалами и веществами; работы</w:t>
            </w:r>
            <w:r>
              <w:t>, выполняемые в резиновых перчатках или перчатках из полимерных материалов (без натуральной подкладки), закрытой спецобуви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100 мл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bookmarkStart w:id="7" w:name="sub_1003"/>
            <w:r>
              <w:t>3</w:t>
            </w:r>
            <w:bookmarkEnd w:id="7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Средства комбинированного действия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 xml:space="preserve">Работы при попеременном воздействии водорастворимых и водонерастворимых </w:t>
            </w:r>
            <w:r>
              <w:t xml:space="preserve">материалов и веществ, указанных в </w:t>
            </w:r>
            <w:hyperlink w:anchor="sub_1001" w:history="1">
              <w:r>
                <w:rPr>
                  <w:rStyle w:val="a4"/>
                </w:rPr>
                <w:t>пунктах 1</w:t>
              </w:r>
            </w:hyperlink>
            <w:r>
              <w:t xml:space="preserve"> и </w:t>
            </w:r>
            <w:hyperlink w:anchor="sub_1002" w:history="1">
              <w:r>
                <w:rPr>
                  <w:rStyle w:val="a4"/>
                </w:rPr>
                <w:t>2</w:t>
              </w:r>
            </w:hyperlink>
            <w:r>
              <w:t xml:space="preserve"> настоящих Типовых норм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100 мл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bookmarkStart w:id="8" w:name="sub_1004"/>
            <w:r>
              <w:t>4</w:t>
            </w:r>
            <w:bookmarkEnd w:id="8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Средства для защиты кожи при негативном влиянии окружающей среды (от раздражения и повреждения кожи)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Наружн</w:t>
            </w:r>
            <w:r>
              <w:t>ые, сварочные и другие работы, связанные с воздействием ультрафиолетового излучения диапазонов A, B, C или воздействием пониженных температур, ветра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100 мл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bookmarkStart w:id="9" w:name="sub_1005"/>
            <w:r>
              <w:t>5</w:t>
            </w:r>
            <w:bookmarkEnd w:id="9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Средства для защиты от бактериологических вредных факторов (дезинфицирующие)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Работы с бактериально опасными средами; при нахождении рабочего места удаленно от стационарных санитарно-бытовых узлов; работы, выполняемые в закрытой специальной обуви; при повышенных требованиях к стерильности рук на производстве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100 мл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bookmarkStart w:id="10" w:name="sub_1006"/>
            <w:r>
              <w:t>6</w:t>
            </w:r>
            <w:bookmarkEnd w:id="10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Средства для защиты от биологических вредных факторов (от укусов членистоногих)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Наружные работы (сезонно, при температуре выше 0° Цельсия) в период активности кровососущих и жалящих насекомых и паукообразных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200 мл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1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1"/>
            </w:pPr>
            <w:bookmarkStart w:id="11" w:name="sub_1200"/>
            <w:r>
              <w:lastRenderedPageBreak/>
              <w:t>II. Очищающие средства</w:t>
            </w:r>
            <w:bookmarkEnd w:id="11"/>
          </w:p>
        </w:tc>
      </w:tr>
      <w:bookmarkStart w:id="12" w:name="sub_1007"/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fldChar w:fldCharType="begin"/>
            </w:r>
            <w:r>
              <w:instrText>HYPERLINK "http://ivo.garant.ru/document/redirect/71440278/0"</w:instrText>
            </w:r>
            <w:r>
              <w:fldChar w:fldCharType="separate"/>
            </w:r>
            <w:r>
              <w:rPr>
                <w:rStyle w:val="a4"/>
              </w:rPr>
              <w:t>7</w:t>
            </w:r>
            <w:r>
              <w:fldChar w:fldCharType="end"/>
            </w:r>
            <w:bookmarkEnd w:id="12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Мыло или жидкие моющие средства в том числе: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Работы, связанные с легкосмываемыми загрязнениями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D30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для мытья рук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2D30D0">
            <w:pPr>
              <w:pStyle w:val="aa"/>
              <w:jc w:val="center"/>
            </w:pPr>
            <w:r>
              <w:t>200 г (мыло туалетное) или 250 мл (жидкие моющие средства в дозирующих устройствах)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для мытья тела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300 г (мыло туалетное) или 500 мл (жидкие моющие средства в дозирующих устройствах)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bookmarkStart w:id="13" w:name="sub_1008"/>
            <w:r>
              <w:t>8</w:t>
            </w:r>
            <w:bookmarkEnd w:id="13"/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Твердое туалетное мыло или жидкие моющие средства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Работы, связанные с трудносмываемыми,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300 г (мыло туалетное)</w:t>
            </w:r>
            <w:r>
              <w:t xml:space="preserve"> или 500 мл (жидкие моющие средства в дозирующих устройствах)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Работы на угольных (сланцевых) шахтах, в разрезах, на обогатительных и брикетных фабриках, в шахтостроительных и шахто-монтажных организациях угольной промышленности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800 г (мыло туалетное) или 750 мл (жидкие моющие средства в дозирующих устройствах)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bookmarkStart w:id="14" w:name="sub_1009"/>
            <w:r>
              <w:t>9</w:t>
            </w:r>
            <w:bookmarkEnd w:id="14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Очищающие кремы, гели и пасты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Работы, связанные с трудносмываемыми,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200 мл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1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1"/>
            </w:pPr>
            <w:bookmarkStart w:id="15" w:name="sub_1300"/>
            <w:r>
              <w:t>III. Регенерирующие, восстанавливающие средства</w:t>
            </w:r>
            <w:bookmarkEnd w:id="1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bookmarkStart w:id="16" w:name="sub_1010"/>
            <w:r>
              <w:t>10</w:t>
            </w:r>
            <w:bookmarkEnd w:id="16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Регенерирующие, восстанавливающие кремы, эмульсии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d"/>
            </w:pPr>
            <w:r>
              <w:t>Работы с органическими растворителями, техническими маслами, смазками, сажей, лаками и красками, смолами, нефтью и нефтепродуктами</w:t>
            </w:r>
            <w:r>
              <w:t xml:space="preserve">, графитом, различными видами производственной пыли (в том </w:t>
            </w:r>
            <w:r>
              <w:lastRenderedPageBreak/>
              <w:t>числе угольной, стекольной и другими), мазутом, СОЖ на водной и масляной основе, с водой и водными растворами (предусмотренные технологией), дезинфицирующими средствами, растворами цемента, извести</w:t>
            </w:r>
            <w:r>
              <w:t>, кислот, щелочей, солей, щелочемасляными эмульсиями и другими рабочими материалами; работы, выполняемые в резиновых перчатках или перчатках из полимерных материалов (без натуральной подкладки); негативное влияние окружающей среды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lastRenderedPageBreak/>
              <w:t>100 мл</w:t>
            </w:r>
          </w:p>
        </w:tc>
      </w:tr>
    </w:tbl>
    <w:p w:rsidR="00000000" w:rsidRDefault="002D30D0"/>
    <w:p w:rsidR="00000000" w:rsidRDefault="002D3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" w:name="sub_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Default="002D30D0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29 октября 2021 г. N 766Н приложение 2 признано утратившим силу с 1 сентября 2023 г.</w:t>
      </w:r>
    </w:p>
    <w:p w:rsidR="00000000" w:rsidRDefault="002D30D0">
      <w:pPr>
        <w:ind w:firstLine="698"/>
        <w:jc w:val="right"/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</w:t>
        </w:r>
        <w:r>
          <w:rPr>
            <w:rStyle w:val="a4"/>
          </w:rPr>
          <w:t>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>от 17 декабря 2010 г. N 1122н</w:t>
      </w:r>
    </w:p>
    <w:p w:rsidR="00000000" w:rsidRDefault="002D30D0"/>
    <w:p w:rsidR="00000000" w:rsidRDefault="002D30D0">
      <w:pPr>
        <w:pStyle w:val="1"/>
      </w:pPr>
      <w:r>
        <w:t>Стандарт безопасности труда</w:t>
      </w:r>
      <w:r>
        <w:br/>
        <w:t>"Обеспечение работников смывающими и (или) обезвреживающими средствами"</w:t>
      </w:r>
    </w:p>
    <w:p w:rsidR="00000000" w:rsidRDefault="002D30D0">
      <w:pPr>
        <w:pStyle w:val="ac"/>
      </w:pPr>
      <w:r>
        <w:t>С изменениями и дополнениями от:</w:t>
      </w:r>
    </w:p>
    <w:p w:rsidR="00000000" w:rsidRDefault="002D30D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20 февраля 2014 г., 23 ноября </w:t>
      </w:r>
      <w:r>
        <w:rPr>
          <w:shd w:val="clear" w:color="auto" w:fill="EAEFED"/>
        </w:rPr>
        <w:t>2017 г.</w:t>
      </w:r>
    </w:p>
    <w:p w:rsidR="00000000" w:rsidRDefault="002D30D0"/>
    <w:p w:rsidR="00000000" w:rsidRDefault="002D30D0">
      <w:bookmarkStart w:id="18" w:name="sub_2001"/>
      <w:r>
        <w:t>1. Стандарт безопасности труда "Обеспечение работников смывающими и (или) обезвреживающими средствами" (далее - Стандарт) устанавливает правила приобретения, выдачи, применения и организации хранения смывающих и (или) обезвреживающих средс</w:t>
      </w:r>
      <w:r>
        <w:t>тв.</w:t>
      </w:r>
    </w:p>
    <w:p w:rsidR="00000000" w:rsidRDefault="002D30D0">
      <w:bookmarkStart w:id="19" w:name="sub_2002"/>
      <w:bookmarkEnd w:id="18"/>
      <w:r>
        <w:t>2. Стандарт распространяется на работодателей - юридических и физических лиц независимо от их организационно-правовых форм и форм собственности.</w:t>
      </w:r>
    </w:p>
    <w:p w:rsidR="00000000" w:rsidRDefault="002D30D0">
      <w:bookmarkStart w:id="20" w:name="sub_2003"/>
      <w:bookmarkEnd w:id="19"/>
      <w:r>
        <w:t>3. Приобретение смывающих и (или) обезвреживающих средств осуществляется за</w:t>
      </w:r>
      <w:r>
        <w:t xml:space="preserve"> счет средств работодателя.</w:t>
      </w:r>
    </w:p>
    <w:p w:rsidR="00000000" w:rsidRDefault="002D30D0">
      <w:bookmarkStart w:id="21" w:name="sub_2004"/>
      <w:bookmarkEnd w:id="20"/>
      <w:r>
        <w:t>4. Смывающие и (или) обезвреживающие средства подразделяются на защитные средства, очищающие средства и средства восстанавливающего, регенерирующего действия.</w:t>
      </w:r>
    </w:p>
    <w:p w:rsidR="00000000" w:rsidRDefault="002D30D0">
      <w:bookmarkStart w:id="22" w:name="sub_2005"/>
      <w:bookmarkEnd w:id="21"/>
      <w:r>
        <w:t xml:space="preserve">5. Смывающие и (или) обезвреживающие </w:t>
      </w:r>
      <w:r>
        <w:t xml:space="preserve">средства предоставляются работникам в соответствии с типовыми нормами бесплатной выдачи работникам смывающих и (или) обезвреживающих средств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 xml:space="preserve"> к настоящему приказу (далее - Типовые нормы).</w:t>
      </w:r>
    </w:p>
    <w:p w:rsidR="00000000" w:rsidRDefault="002D30D0">
      <w:bookmarkStart w:id="23" w:name="sub_2006"/>
      <w:bookmarkEnd w:id="22"/>
      <w:r>
        <w:t xml:space="preserve">6. </w:t>
      </w:r>
      <w:r>
        <w:t>Смывающие и (или) обезвреживающие средства, оставшиеся неиспользованными по истечении отчетного периода (один месяц), могут быть использованы в следующем месяце при соблюдении их срока годности.</w:t>
      </w:r>
    </w:p>
    <w:p w:rsidR="00000000" w:rsidRDefault="002D30D0">
      <w:bookmarkStart w:id="24" w:name="sub_2007"/>
      <w:bookmarkEnd w:id="23"/>
      <w:r>
        <w:t>7. Работодатель вправе с учетом мнения выборн</w:t>
      </w:r>
      <w:r>
        <w:t xml:space="preserve">ого органа первичной профсоюзной организации или иного представительного органа работников и своего финансово-экономического положения устанавливать нормы бесплатной выдачи работникам смывающих и (или) обезвреживающих средств, улучшающие по сравнению с </w:t>
      </w:r>
      <w:hyperlink w:anchor="sub_1000" w:history="1">
        <w:r>
          <w:rPr>
            <w:rStyle w:val="a4"/>
          </w:rPr>
          <w:t>Типовыми нормами</w:t>
        </w:r>
      </w:hyperlink>
      <w:r>
        <w:t xml:space="preserve"> защиту работников от имеющихся на рабочих местах вредных и (или) опасных производственных факторов, особых температурных условий, а также загрязнений.</w:t>
      </w:r>
    </w:p>
    <w:p w:rsidR="00000000" w:rsidRDefault="002D30D0">
      <w:bookmarkStart w:id="25" w:name="sub_2008"/>
      <w:bookmarkEnd w:id="24"/>
      <w:r>
        <w:lastRenderedPageBreak/>
        <w:t>8. Выдача работникам смывающих и (или) обезврежив</w:t>
      </w:r>
      <w:r>
        <w:t>ающих средств, в том числе иностранного производства, допускается только в случае подтверждения их соответствия государственным нормативным требованиям декларацией о соответствии и (или) сертификатом соответствия, оформленными в порядке, установленном дейс</w:t>
      </w:r>
      <w:r>
        <w:t>твующим законодательством.</w:t>
      </w:r>
    </w:p>
    <w:p w:rsidR="00000000" w:rsidRDefault="002D30D0">
      <w:bookmarkStart w:id="26" w:name="sub_20082"/>
      <w:bookmarkEnd w:id="25"/>
      <w:r>
        <w:t xml:space="preserve">Приобретение смывающих и (или) обезвреживающих средств, не имеющих декларации о соответствии и (или) сертификата соответствия либо имеющих декларацию о соответствии и (или) сертификат соответствия, срок действия </w:t>
      </w:r>
      <w:r>
        <w:t>которых истек, не допускается.</w:t>
      </w:r>
    </w:p>
    <w:p w:rsidR="00000000" w:rsidRDefault="002D3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2009"/>
      <w:bookmarkEnd w:id="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Default="002D30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12 июня 2018 г. - </w:t>
      </w:r>
      <w:hyperlink r:id="rId1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Минтруда России от 23 ноября 2017 г. N 805н</w:t>
      </w:r>
    </w:p>
    <w:p w:rsidR="00000000" w:rsidRDefault="002D30D0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0D0">
      <w:r>
        <w:t>9. Нормы выдачи смывающих и (или) обезвреживающих средств, соответствующие условиям труда на рабочем месте работника, указываются в трудовом договоре работника или в локальном нормативн</w:t>
      </w:r>
      <w:r>
        <w:t>ом акте работодателя, доводятся до сведения работника в письменной или электронной форме способом, позволяющим подтвердить ознакомление работника с указанными нормами.</w:t>
      </w:r>
    </w:p>
    <w:p w:rsidR="00000000" w:rsidRDefault="002D30D0">
      <w:bookmarkStart w:id="28" w:name="sub_2010"/>
      <w:r>
        <w:t>10. При выдаче смывающих и (или) обезвреживающих средств работодатель обязан инф</w:t>
      </w:r>
      <w:r>
        <w:t>ормировать работников о правилах их применения.</w:t>
      </w:r>
    </w:p>
    <w:p w:rsidR="00000000" w:rsidRDefault="002D30D0">
      <w:bookmarkStart w:id="29" w:name="sub_2011"/>
      <w:bookmarkEnd w:id="28"/>
      <w:r>
        <w:t>11. Работник обязан применять по назначению и в соответствии со Стандартом смывающие и (или) обезвреживающие средства, выданные ему в установленном порядке.</w:t>
      </w:r>
    </w:p>
    <w:p w:rsidR="00000000" w:rsidRDefault="002D3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2012"/>
      <w:bookmarkEnd w:id="29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30"/>
    <w:p w:rsidR="00000000" w:rsidRDefault="002D30D0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20 февраля 2014 г. N 103н пункт 12 изложен в новой редакции</w:t>
      </w:r>
    </w:p>
    <w:p w:rsidR="00000000" w:rsidRDefault="002D30D0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пункта в</w:t>
        </w:r>
        <w:r>
          <w:rPr>
            <w:rStyle w:val="a4"/>
            <w:shd w:val="clear" w:color="auto" w:fill="F0F0F0"/>
          </w:rPr>
          <w:t xml:space="preserve"> предыдущей редакции</w:t>
        </w:r>
      </w:hyperlink>
    </w:p>
    <w:p w:rsidR="00000000" w:rsidRDefault="002D30D0">
      <w:r>
        <w:t>12. Подбор и выдача смывающих и (или) обезвреживающих средств осуществляется с учетом результатов проведения специальной оценки условий труда.</w:t>
      </w:r>
    </w:p>
    <w:p w:rsidR="00000000" w:rsidRDefault="002D3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2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2D30D0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20 февраля 2014 г. N 103н в пункт 13 внесены изменения</w:t>
      </w:r>
    </w:p>
    <w:p w:rsidR="00000000" w:rsidRDefault="002D30D0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D30D0">
      <w:hyperlink r:id="rId22" w:history="1">
        <w:r>
          <w:rPr>
            <w:rStyle w:val="a4"/>
          </w:rPr>
          <w:t>13</w:t>
        </w:r>
      </w:hyperlink>
      <w:r>
        <w:t>. Перечень рабочих мест и список работников, для которых необходима выдача смывающих и (или) обезвреживающих средств, составляются службой охраны труда (специалистом по охране труда) либо иным уполномоченным структурным подразделением (должностным лицом) р</w:t>
      </w:r>
      <w:r>
        <w:t>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органа.</w:t>
      </w:r>
    </w:p>
    <w:p w:rsidR="00000000" w:rsidRDefault="002D30D0">
      <w:bookmarkStart w:id="32" w:name="sub_13002"/>
      <w:r>
        <w:t>Указанный перечень рабочих мест и список работников формируются на основани</w:t>
      </w:r>
      <w:r>
        <w:t xml:space="preserve">и </w:t>
      </w:r>
      <w:hyperlink w:anchor="sub_1000" w:history="1">
        <w:r>
          <w:rPr>
            <w:rStyle w:val="a4"/>
          </w:rPr>
          <w:t>Типовых норм</w:t>
        </w:r>
      </w:hyperlink>
      <w:r>
        <w:t xml:space="preserve"> и в соответствии с результатами специальной оценки условий труда с учетом особенностей существующего технологического процесса и организации труда, применяемых сырья и материалов.</w:t>
      </w:r>
    </w:p>
    <w:p w:rsidR="00000000" w:rsidRDefault="002D30D0">
      <w:bookmarkStart w:id="33" w:name="sub_20133"/>
      <w:bookmarkEnd w:id="32"/>
      <w:r>
        <w:t>До получения рабо</w:t>
      </w:r>
      <w:r>
        <w:t>тодателем результатов проведения специальной оценки условий труда или в случае их отсутствия у работодателя перечень рабочих мест и список работников, для которых необходима выдача смывающих и (или) обезвреживающих средств, формируются с учетом мнения выбо</w:t>
      </w:r>
      <w:r>
        <w:t xml:space="preserve">рного органа первичной профсоюзной организации или иного уполномоченного работниками представительного органа на основании </w:t>
      </w:r>
      <w:hyperlink w:anchor="sub_1000" w:history="1">
        <w:r>
          <w:rPr>
            <w:rStyle w:val="a4"/>
          </w:rPr>
          <w:t>Типовых норм</w:t>
        </w:r>
      </w:hyperlink>
      <w:r>
        <w:t>.</w:t>
      </w:r>
    </w:p>
    <w:p w:rsidR="00000000" w:rsidRDefault="002D30D0">
      <w:bookmarkStart w:id="34" w:name="sub_2014"/>
      <w:bookmarkEnd w:id="33"/>
      <w:r>
        <w:t xml:space="preserve">14. Выдача работникам смывающих и (или) обезвреживающих средств согласно </w:t>
      </w:r>
      <w:hyperlink w:anchor="sub_1000" w:history="1">
        <w:r>
          <w:rPr>
            <w:rStyle w:val="a4"/>
          </w:rPr>
          <w:t>Типовым нормам</w:t>
        </w:r>
      </w:hyperlink>
      <w:r>
        <w:t xml:space="preserve"> осуществляется уполномоченным структурным подразделением (должностным лицом) работодателя.</w:t>
      </w:r>
    </w:p>
    <w:p w:rsidR="00000000" w:rsidRDefault="002D30D0">
      <w:bookmarkStart w:id="35" w:name="sub_2015"/>
      <w:bookmarkEnd w:id="34"/>
      <w:r>
        <w:t>15. Защитные средства гидрофильного, гидрофобного, а также комбинированного действия (кремы, эмульсии, гели, сп</w:t>
      </w:r>
      <w:r>
        <w:t>реи и другие) выдаются работникам при работе с агрессивными водорастворимыми, водонерастворимыми рабочими материалами, их попеременном воздействии.</w:t>
      </w:r>
    </w:p>
    <w:p w:rsidR="00000000" w:rsidRDefault="002D30D0">
      <w:bookmarkStart w:id="36" w:name="sub_2016"/>
      <w:bookmarkEnd w:id="35"/>
      <w:r>
        <w:lastRenderedPageBreak/>
        <w:t xml:space="preserve">16. Средства для защиты кожи при негативном влиянии окружающей среды (кремы, гели, эмульсии </w:t>
      </w:r>
      <w:r>
        <w:t>и другие) выдаются работникам, занятым на наружных и других работах, связанных с воздействием ультрафиолетового излучения диапазонов A, B, C, повышенных и пониженных температур, ветра и других.</w:t>
      </w:r>
    </w:p>
    <w:p w:rsidR="00000000" w:rsidRDefault="002D30D0">
      <w:bookmarkStart w:id="37" w:name="sub_2017"/>
      <w:bookmarkEnd w:id="36"/>
      <w:r>
        <w:t xml:space="preserve">17. Средства для защиты от бактериологических </w:t>
      </w:r>
      <w:r>
        <w:t>вредных факторов, обладающие антибактериальным эффектом, выдаются работникам, занятым на производствах с повышенными требованиями к стерильности рук работающих, при работе с бактериально опасными средами, а также при нахождении рабочего места удаленно от с</w:t>
      </w:r>
      <w:r>
        <w:t>тационарных санитарно-бытовых узлов.</w:t>
      </w:r>
    </w:p>
    <w:p w:rsidR="00000000" w:rsidRDefault="002D30D0">
      <w:bookmarkStart w:id="38" w:name="sub_2018"/>
      <w:bookmarkEnd w:id="37"/>
      <w:r>
        <w:t>18. Средства для защиты от биологических вредных факторов (насекомых, паукообразных) выдаются работникам при работе в районах, где сезонно наблюдается массовый лет кровососущих и жалящих насекомых (комар</w:t>
      </w:r>
      <w:r>
        <w:t>ы, мошка, слепни, оводы и другие), а также распространение и активность кровососущих паукообразных (иксодовые клещи и другие), с учетом сезонной специфики региона.</w:t>
      </w:r>
    </w:p>
    <w:p w:rsidR="00000000" w:rsidRDefault="002D30D0">
      <w:bookmarkStart w:id="39" w:name="sub_2019"/>
      <w:bookmarkEnd w:id="38"/>
      <w:r>
        <w:t xml:space="preserve">19. Применение защитных средств, указанных в </w:t>
      </w:r>
      <w:hyperlink w:anchor="sub_2014" w:history="1">
        <w:r>
          <w:rPr>
            <w:rStyle w:val="a4"/>
          </w:rPr>
          <w:t>пунктах </w:t>
        </w:r>
        <w:r>
          <w:rPr>
            <w:rStyle w:val="a4"/>
          </w:rPr>
          <w:t>14-18</w:t>
        </w:r>
      </w:hyperlink>
      <w:r>
        <w:t xml:space="preserve"> Стандарта, осуществляется путем их нанесения на открытые участки тела до начала работы.</w:t>
      </w:r>
    </w:p>
    <w:bookmarkStart w:id="40" w:name="sub_2020"/>
    <w:bookmarkEnd w:id="39"/>
    <w:p w:rsidR="00000000" w:rsidRDefault="002D30D0">
      <w:r>
        <w:fldChar w:fldCharType="begin"/>
      </w:r>
      <w:r>
        <w:instrText>HYPERLINK "http://ivo.garant.ru/document/redirect/71440278/3"</w:instrText>
      </w:r>
      <w:r>
        <w:fldChar w:fldCharType="separate"/>
      </w:r>
      <w:r>
        <w:rPr>
          <w:rStyle w:val="a4"/>
        </w:rPr>
        <w:t>20</w:t>
      </w:r>
      <w:r>
        <w:fldChar w:fldCharType="end"/>
      </w:r>
      <w:r>
        <w:t xml:space="preserve">. На работах, связанных с легкосмываемыми загрязнениями, для использования в </w:t>
      </w:r>
      <w:r>
        <w:t>душевых или в помещениях для умывания работникам выдаются очищающие средства в виде твердого туалетного мыла или жидких моющих средств (гель для рук, гель для тела и волос, жидкое туалетное мыло и другие).</w:t>
      </w:r>
    </w:p>
    <w:p w:rsidR="00000000" w:rsidRDefault="002D30D0">
      <w:bookmarkStart w:id="41" w:name="sub_20202"/>
      <w:bookmarkEnd w:id="40"/>
      <w:r>
        <w:t>На работах, связанных с легкосмыв</w:t>
      </w:r>
      <w:r>
        <w:t>аемыми загрязнениями, работодатель имеет право не выдавать непосредственно работнику смывающие средства, а обеспечивает постоянное наличие в санитарно-бытовых помещениях мыла или дозаторов с жидким смывающим веществом.</w:t>
      </w:r>
    </w:p>
    <w:bookmarkEnd w:id="41"/>
    <w:p w:rsidR="00000000" w:rsidRDefault="002D30D0">
      <w:r>
        <w:t xml:space="preserve">Для очищения от загрязнения </w:t>
      </w:r>
      <w:r>
        <w:t>кожи лица работникам выдаются только слабощелочные сорта мыла (туалетное).</w:t>
      </w:r>
    </w:p>
    <w:p w:rsidR="00000000" w:rsidRDefault="002D30D0">
      <w:r>
        <w:t>Не допускается замена мыла или жидких моющих средств агрессивными для кожи средствами (органическими растворителями, абразивными веществами (песок, чистящие порошки и т.п.), каустич</w:t>
      </w:r>
      <w:r>
        <w:t>еской содой и другими).</w:t>
      </w:r>
    </w:p>
    <w:p w:rsidR="00000000" w:rsidRDefault="002D30D0">
      <w:bookmarkStart w:id="42" w:name="sub_2021"/>
      <w:r>
        <w:t>21. На работах, связанных с трудносмываемыми, устойчивыми загрязнениями (масла, смазки, сажа, нефтепродукты, лаки, краски, в том числе полиграфические, смолы, клеи, битум, силикон, графит, различные виды производственной пыл</w:t>
      </w:r>
      <w:r>
        <w:t>и, в том числе угольная, металлическая и т.п.), в дополнение к твердому туалетному мылу или жидким моющим средствам работникам выдаются очищающие кремы, гели и пасты.</w:t>
      </w:r>
    </w:p>
    <w:bookmarkEnd w:id="42"/>
    <w:p w:rsidR="00000000" w:rsidRDefault="002D30D0">
      <w:r>
        <w:t>Замена указанных очищающих средств твердым туалетным мылом или жидкими моющими ср</w:t>
      </w:r>
      <w:r>
        <w:t>едствами не допускается.</w:t>
      </w:r>
    </w:p>
    <w:p w:rsidR="00000000" w:rsidRDefault="002D30D0">
      <w:bookmarkStart w:id="43" w:name="sub_2022"/>
      <w:r>
        <w:t>22. При работе с агрессивными водорастворимыми, водонерастворимыми и комбинированными веществами и негативном влиянии окружающей среды (наружные и другие работы, связанные с воздействием ультрафиолетового излучения диапазон</w:t>
      </w:r>
      <w:r>
        <w:t xml:space="preserve">ов A, B, C, воздействием повышенных или пониженных температур, ветра) работникам выдаются регенерирующие (восстанавливающие) средства (кремы, эмульсии и другие) согласно </w:t>
      </w:r>
      <w:hyperlink w:anchor="sub_1010" w:history="1">
        <w:r>
          <w:rPr>
            <w:rStyle w:val="a4"/>
          </w:rPr>
          <w:t>Типовым нормам</w:t>
        </w:r>
      </w:hyperlink>
      <w:r>
        <w:t xml:space="preserve">. Применение указанных средств осуществляется </w:t>
      </w:r>
      <w:r>
        <w:t>путем их нанесения на открытые чистые участки тела после работы.</w:t>
      </w:r>
    </w:p>
    <w:p w:rsidR="00000000" w:rsidRDefault="002D30D0">
      <w:bookmarkStart w:id="44" w:name="sub_2023"/>
      <w:bookmarkEnd w:id="43"/>
      <w:r>
        <w:t xml:space="preserve">23. Выдача работникам жидких смывающих и (или) обезвреживающих средств, расфасованных в упаковки емкостью более 250 мл, может осуществляться посредством применения дозирующих </w:t>
      </w:r>
      <w:r>
        <w:t>систем, которые размещаются в санитарно-бытовых помещениях. Пополнение или замена емкостей, содержащих смывающие и (или) обезвреживающие средства, осуществляется по мере расходования указанных средств.</w:t>
      </w:r>
    </w:p>
    <w:p w:rsidR="00000000" w:rsidRDefault="002D3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2024"/>
      <w:bookmarkEnd w:id="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2D30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</w:t>
      </w:r>
      <w:r>
        <w:rPr>
          <w:shd w:val="clear" w:color="auto" w:fill="F0F0F0"/>
        </w:rPr>
        <w:t xml:space="preserve">кт 24 изменен с 12 июня 2018 г. - </w:t>
      </w:r>
      <w:hyperlink r:id="rId2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Минтруда России от 23 ноября 2017 г. N 805н</w:t>
      </w:r>
    </w:p>
    <w:p w:rsidR="00000000" w:rsidRDefault="002D30D0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0D0">
      <w:r>
        <w:lastRenderedPageBreak/>
        <w:t>24. Работодате</w:t>
      </w:r>
      <w:r>
        <w:t>ль обязан организовать надлежащий учет и контроль за выдачей работникам смывающих и (или) обезвреживающих средств в установленные сроки.</w:t>
      </w:r>
    </w:p>
    <w:p w:rsidR="00000000" w:rsidRDefault="002D30D0">
      <w:bookmarkStart w:id="46" w:name="sub_202402"/>
      <w:r>
        <w:t>Сроки использования смывающих и (или) обезвреживающих средств исчисляются со дня фактической выдачи их работн</w:t>
      </w:r>
      <w:r>
        <w:t>икам и не должны превышать сроков годности, указанных производителем.</w:t>
      </w:r>
    </w:p>
    <w:p w:rsidR="00000000" w:rsidRDefault="002D30D0">
      <w:bookmarkStart w:id="47" w:name="sub_202403"/>
      <w:bookmarkEnd w:id="46"/>
      <w:r>
        <w:t xml:space="preserve">Выдача работникам смывающих и (или) обезвреживающих средств за исключением средств, указанных в </w:t>
      </w:r>
      <w:hyperlink w:anchor="sub_1007" w:history="1">
        <w:r>
          <w:rPr>
            <w:rStyle w:val="a4"/>
          </w:rPr>
          <w:t>пункте 7</w:t>
        </w:r>
      </w:hyperlink>
      <w:r>
        <w:t xml:space="preserve"> Типовых норм, должна фиксироваться </w:t>
      </w:r>
      <w:r>
        <w:t xml:space="preserve">под роспись в личной карточке учета выдачи смывающих и (или) обезвреживающих средств, образец которой предусмотрен </w:t>
      </w:r>
      <w:hyperlink w:anchor="sub_2100" w:history="1">
        <w:r>
          <w:rPr>
            <w:rStyle w:val="a4"/>
          </w:rPr>
          <w:t>приложением</w:t>
        </w:r>
      </w:hyperlink>
      <w:r>
        <w:t xml:space="preserve"> к Стандарту.</w:t>
      </w:r>
    </w:p>
    <w:p w:rsidR="00000000" w:rsidRDefault="002D30D0">
      <w:bookmarkStart w:id="48" w:name="sub_2025"/>
      <w:bookmarkEnd w:id="47"/>
      <w:r>
        <w:t>25. Хранение выдаваемых работникам смывающих и (или) обезвреживающих сре</w:t>
      </w:r>
      <w:r>
        <w:t>дств работодатель осуществляет в соответствии с рекомендациями изготовителя.</w:t>
      </w:r>
    </w:p>
    <w:p w:rsidR="00000000" w:rsidRDefault="002D30D0">
      <w:bookmarkStart w:id="49" w:name="sub_2026"/>
      <w:bookmarkEnd w:id="48"/>
      <w:r>
        <w:t xml:space="preserve">26. Ответственность за своевременную и в полном объеме выдачу работникам смывающих и (или) обезвреживающих средств в соответствии с </w:t>
      </w:r>
      <w:hyperlink w:anchor="sub_1000" w:history="1">
        <w:r>
          <w:rPr>
            <w:rStyle w:val="a4"/>
          </w:rPr>
          <w:t>Типовыми</w:t>
        </w:r>
        <w:r>
          <w:rPr>
            <w:rStyle w:val="a4"/>
          </w:rPr>
          <w:t xml:space="preserve"> нормами</w:t>
        </w:r>
      </w:hyperlink>
      <w:r>
        <w:t>, за организацию контроля правильности их применения работниками, а также за хранение смывающих и (или) обезвреживающих средств возлагается на работодателя (его представителя).</w:t>
      </w:r>
    </w:p>
    <w:p w:rsidR="00000000" w:rsidRDefault="002D30D0">
      <w:bookmarkStart w:id="50" w:name="sub_2027"/>
      <w:bookmarkEnd w:id="49"/>
      <w:r>
        <w:t>27. Государственный надзор и контроль за соблюдением</w:t>
      </w:r>
      <w:r>
        <w:t xml:space="preserve"> работодателем Стандарта осуществляется федеральным органом исполнительной власти, осуществляющим функции надзора и контроля за соблюдением трудового законодательства и иных нормативных правовых актов, содержащих нормы трудового права, и его территориальны</w:t>
      </w:r>
      <w:r>
        <w:t>ми органами (государственными инспекциями труда в субъектах Российской Федерации).</w:t>
      </w:r>
    </w:p>
    <w:p w:rsidR="00000000" w:rsidRDefault="002D30D0">
      <w:bookmarkStart w:id="51" w:name="sub_2028"/>
      <w:bookmarkEnd w:id="50"/>
      <w:r>
        <w:t>28. Контроль за соблюдением работодателями (юридическими и физическими лицами) Стандарта в подведомственных организациях осуществляется в порядке, предусмотренном действующим законодательством Российской Федерации.</w:t>
      </w:r>
    </w:p>
    <w:bookmarkEnd w:id="51"/>
    <w:p w:rsidR="00000000" w:rsidRDefault="002D30D0"/>
    <w:p w:rsidR="00000000" w:rsidRDefault="002D30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21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2"/>
    <w:p w:rsidR="00000000" w:rsidRDefault="002D30D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</w:t>
      </w:r>
      <w:r>
        <w:rPr>
          <w:shd w:val="clear" w:color="auto" w:fill="F0F0F0"/>
        </w:rPr>
        <w:t xml:space="preserve">ную форму в редакторе MS-Word и </w:t>
      </w:r>
      <w:hyperlink r:id="rId25" w:history="1">
        <w:r>
          <w:rPr>
            <w:rStyle w:val="a4"/>
            <w:shd w:val="clear" w:color="auto" w:fill="F0F0F0"/>
          </w:rPr>
          <w:t>образец</w:t>
        </w:r>
      </w:hyperlink>
      <w:r>
        <w:rPr>
          <w:shd w:val="clear" w:color="auto" w:fill="F0F0F0"/>
        </w:rPr>
        <w:t xml:space="preserve"> ее заполнения</w:t>
      </w:r>
    </w:p>
    <w:p w:rsidR="00000000" w:rsidRDefault="002D30D0">
      <w:pPr>
        <w:ind w:firstLine="698"/>
        <w:jc w:val="right"/>
      </w:pPr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безопасности труда</w:t>
      </w:r>
      <w:r>
        <w:rPr>
          <w:rStyle w:val="a3"/>
        </w:rPr>
        <w:br/>
        <w:t>"Обеспечение работников смывающими</w:t>
      </w:r>
      <w:r>
        <w:rPr>
          <w:rStyle w:val="a3"/>
        </w:rPr>
        <w:br/>
        <w:t>и (или) обезвреживающими средствами</w:t>
      </w:r>
      <w:r>
        <w:rPr>
          <w:rStyle w:val="a3"/>
        </w:rPr>
        <w:t>"</w:t>
      </w:r>
    </w:p>
    <w:p w:rsidR="00000000" w:rsidRDefault="002D30D0"/>
    <w:p w:rsidR="00000000" w:rsidRDefault="002D30D0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Образец</w:t>
      </w:r>
    </w:p>
    <w:p w:rsidR="00000000" w:rsidRDefault="002D30D0"/>
    <w:p w:rsidR="00000000" w:rsidRDefault="002D30D0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ЛИЧНАЯ КАРТОЧКА N _____</w:t>
      </w:r>
    </w:p>
    <w:p w:rsidR="00000000" w:rsidRDefault="002D30D0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УЧЕТА ВЫДАЧИ СМЫВАЮЩИХ И (ИЛИ)</w:t>
      </w:r>
    </w:p>
    <w:p w:rsidR="00000000" w:rsidRDefault="002D30D0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ОБЕЗВРЕЖИВАЮЩИХ СРЕДСТВ</w:t>
      </w:r>
    </w:p>
    <w:p w:rsidR="00000000" w:rsidRDefault="002D30D0"/>
    <w:p w:rsidR="00000000" w:rsidRDefault="002D30D0">
      <w:pPr>
        <w:pStyle w:val="ab"/>
        <w:rPr>
          <w:sz w:val="22"/>
          <w:szCs w:val="22"/>
        </w:rPr>
      </w:pPr>
      <w:r>
        <w:rPr>
          <w:sz w:val="22"/>
          <w:szCs w:val="22"/>
        </w:rPr>
        <w:t>Фамилия____________________</w:t>
      </w:r>
      <w:r>
        <w:rPr>
          <w:sz w:val="22"/>
          <w:szCs w:val="22"/>
        </w:rPr>
        <w:t>____________ Имя______________________________</w:t>
      </w:r>
    </w:p>
    <w:p w:rsidR="00000000" w:rsidRDefault="002D30D0">
      <w:pPr>
        <w:pStyle w:val="ab"/>
        <w:rPr>
          <w:sz w:val="22"/>
          <w:szCs w:val="22"/>
        </w:rPr>
      </w:pPr>
      <w:r>
        <w:rPr>
          <w:sz w:val="22"/>
          <w:szCs w:val="22"/>
        </w:rPr>
        <w:t>Отчество (при наличии)________________________ Табельный номер___________</w:t>
      </w:r>
    </w:p>
    <w:p w:rsidR="00000000" w:rsidRDefault="002D30D0">
      <w:pPr>
        <w:pStyle w:val="ab"/>
        <w:rPr>
          <w:sz w:val="22"/>
          <w:szCs w:val="22"/>
        </w:rPr>
      </w:pPr>
      <w:r>
        <w:rPr>
          <w:sz w:val="22"/>
          <w:szCs w:val="22"/>
        </w:rPr>
        <w:t>Структурное подразделение________________________________________________</w:t>
      </w:r>
    </w:p>
    <w:p w:rsidR="00000000" w:rsidRDefault="002D30D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Профессия (должность)___________________ Дата поступления на </w:t>
      </w:r>
      <w:r>
        <w:rPr>
          <w:sz w:val="22"/>
          <w:szCs w:val="22"/>
        </w:rPr>
        <w:t>работу______</w:t>
      </w:r>
    </w:p>
    <w:p w:rsidR="00000000" w:rsidRDefault="002D30D0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 изменения наименования профессии (должности) или перевода  в  другое</w:t>
      </w:r>
    </w:p>
    <w:p w:rsidR="00000000" w:rsidRDefault="002D30D0">
      <w:pPr>
        <w:pStyle w:val="ab"/>
        <w:rPr>
          <w:sz w:val="22"/>
          <w:szCs w:val="22"/>
        </w:rPr>
      </w:pPr>
      <w:r>
        <w:rPr>
          <w:sz w:val="22"/>
          <w:szCs w:val="22"/>
        </w:rPr>
        <w:t>структурное подразделение________________________________________________</w:t>
      </w:r>
    </w:p>
    <w:p w:rsidR="00000000" w:rsidRDefault="002D30D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Предусмотрено </w:t>
      </w:r>
      <w:hyperlink w:anchor="sub_1000" w:history="1">
        <w:r>
          <w:rPr>
            <w:rStyle w:val="a4"/>
            <w:sz w:val="22"/>
            <w:szCs w:val="22"/>
          </w:rPr>
          <w:t>типовыми нормами</w:t>
        </w:r>
      </w:hyperlink>
      <w:r>
        <w:rPr>
          <w:sz w:val="22"/>
          <w:szCs w:val="22"/>
        </w:rPr>
        <w:t xml:space="preserve">  бесплатной  выдачи  работникам  смыва</w:t>
      </w:r>
      <w:r>
        <w:rPr>
          <w:sz w:val="22"/>
          <w:szCs w:val="22"/>
        </w:rPr>
        <w:t>ющих</w:t>
      </w:r>
    </w:p>
    <w:p w:rsidR="00000000" w:rsidRDefault="002D30D0">
      <w:pPr>
        <w:pStyle w:val="ab"/>
        <w:rPr>
          <w:sz w:val="22"/>
          <w:szCs w:val="22"/>
        </w:rPr>
      </w:pPr>
      <w:r>
        <w:rPr>
          <w:sz w:val="22"/>
          <w:szCs w:val="22"/>
        </w:rPr>
        <w:t>и (или) обезвреживающих средств:</w:t>
      </w:r>
    </w:p>
    <w:p w:rsidR="00000000" w:rsidRDefault="002D3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4253"/>
        <w:gridCol w:w="2107"/>
        <w:gridCol w:w="19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Пункт</w:t>
            </w:r>
          </w:p>
          <w:p w:rsidR="00000000" w:rsidRDefault="002D30D0">
            <w:pPr>
              <w:pStyle w:val="aa"/>
              <w:jc w:val="center"/>
            </w:pPr>
            <w:hyperlink w:anchor="sub_1000" w:history="1">
              <w:r>
                <w:rPr>
                  <w:rStyle w:val="a4"/>
                </w:rPr>
                <w:t>Типовых норм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Вид смывающих и (или) обезвреживающих средств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Единица измерения</w:t>
            </w:r>
          </w:p>
          <w:p w:rsidR="00000000" w:rsidRDefault="002D30D0">
            <w:pPr>
              <w:pStyle w:val="aa"/>
              <w:jc w:val="center"/>
            </w:pPr>
            <w:r>
              <w:t>(г/мл)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Количество на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</w:pPr>
          </w:p>
        </w:tc>
      </w:tr>
    </w:tbl>
    <w:p w:rsidR="00000000" w:rsidRDefault="002D30D0"/>
    <w:p w:rsidR="00000000" w:rsidRDefault="002D30D0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структурного подразделения______________________</w:t>
      </w:r>
      <w:r>
        <w:rPr>
          <w:sz w:val="22"/>
          <w:szCs w:val="22"/>
        </w:rPr>
        <w:t>____________</w:t>
      </w:r>
    </w:p>
    <w:p w:rsidR="00000000" w:rsidRDefault="002D30D0"/>
    <w:p w:rsidR="00000000" w:rsidRDefault="002D30D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Оборотная сторона личной карточки</w:t>
      </w:r>
    </w:p>
    <w:p w:rsidR="00000000" w:rsidRDefault="002D30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90"/>
        <w:gridCol w:w="758"/>
        <w:gridCol w:w="1042"/>
        <w:gridCol w:w="2678"/>
        <w:gridCol w:w="13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Вид смывающих и (или) обезвреживающих средств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Свидетельство о государственной регистрации, сертификат соответствия</w:t>
            </w:r>
          </w:p>
        </w:tc>
        <w:tc>
          <w:tcPr>
            <w:tcW w:w="5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Выдано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дата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количество</w:t>
            </w:r>
          </w:p>
          <w:p w:rsidR="00000000" w:rsidRDefault="002D30D0">
            <w:pPr>
              <w:pStyle w:val="aa"/>
              <w:jc w:val="center"/>
            </w:pPr>
            <w:r>
              <w:t>(г/мл)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способ выдачи</w:t>
            </w:r>
          </w:p>
          <w:p w:rsidR="00000000" w:rsidRDefault="002D30D0">
            <w:pPr>
              <w:pStyle w:val="aa"/>
              <w:jc w:val="center"/>
            </w:pPr>
            <w:r>
              <w:t>(индивидуально; посредством дозирующей системы)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  <w:jc w:val="center"/>
            </w:pPr>
            <w:r>
              <w:t>расписка в получении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0D0">
            <w:pPr>
              <w:pStyle w:val="aa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D30D0">
            <w:pPr>
              <w:pStyle w:val="aa"/>
            </w:pPr>
          </w:p>
        </w:tc>
      </w:tr>
    </w:tbl>
    <w:p w:rsidR="00000000" w:rsidRDefault="002D30D0"/>
    <w:p w:rsidR="00000000" w:rsidRDefault="002D30D0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структурного подразделения__________________________________</w:t>
      </w:r>
    </w:p>
    <w:p w:rsidR="002D30D0" w:rsidRDefault="002D30D0"/>
    <w:sectPr w:rsidR="002D30D0">
      <w:headerReference w:type="default" r:id="rId26"/>
      <w:footerReference w:type="default" r:id="rId2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0D0" w:rsidRDefault="002D30D0">
      <w:r>
        <w:separator/>
      </w:r>
    </w:p>
  </w:endnote>
  <w:endnote w:type="continuationSeparator" w:id="0">
    <w:p w:rsidR="002D30D0" w:rsidRDefault="002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D30D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23.02.202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0D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0D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D370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D370F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D370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D370F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0D0" w:rsidRDefault="002D30D0">
      <w:r>
        <w:separator/>
      </w:r>
    </w:p>
  </w:footnote>
  <w:footnote w:type="continuationSeparator" w:id="0">
    <w:p w:rsidR="002D30D0" w:rsidRDefault="002D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D30D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 развития РФ от 17 декабря 2010 г. N 1122н "Об…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0F"/>
    <w:rsid w:val="002D30D0"/>
    <w:rsid w:val="002D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1F80337E-D07F-4DF0-BA71-B38EBE79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449388/151" TargetMode="External"/><Relationship Id="rId13" Type="http://schemas.openxmlformats.org/officeDocument/2006/relationships/hyperlink" Target="http://ivo.garant.ru/document/redirect/70340934/1" TargetMode="External"/><Relationship Id="rId18" Type="http://schemas.openxmlformats.org/officeDocument/2006/relationships/hyperlink" Target="http://ivo.garant.ru/document/redirect/70618396/10024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58059644/2013" TargetMode="External"/><Relationship Id="rId7" Type="http://schemas.openxmlformats.org/officeDocument/2006/relationships/hyperlink" Target="http://ivo.garant.ru/document/redirect/400170320/10920" TargetMode="External"/><Relationship Id="rId12" Type="http://schemas.openxmlformats.org/officeDocument/2006/relationships/hyperlink" Target="http://ivo.garant.ru/document/redirect/186143/0" TargetMode="External"/><Relationship Id="rId17" Type="http://schemas.openxmlformats.org/officeDocument/2006/relationships/hyperlink" Target="http://ivo.garant.ru/document/redirect/57431117/2009" TargetMode="External"/><Relationship Id="rId25" Type="http://schemas.openxmlformats.org/officeDocument/2006/relationships/hyperlink" Target="http://ivo.garant.ru/document/redirect/55722694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828928/11" TargetMode="External"/><Relationship Id="rId20" Type="http://schemas.openxmlformats.org/officeDocument/2006/relationships/hyperlink" Target="http://ivo.garant.ru/document/redirect/70618396/10024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2136004/0" TargetMode="External"/><Relationship Id="rId24" Type="http://schemas.openxmlformats.org/officeDocument/2006/relationships/hyperlink" Target="http://ivo.garant.ru/document/redirect/57431117/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403326464/23" TargetMode="External"/><Relationship Id="rId23" Type="http://schemas.openxmlformats.org/officeDocument/2006/relationships/hyperlink" Target="http://ivo.garant.ru/document/redirect/71828928/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vo.garant.ru/document/redirect/12136004/5274" TargetMode="External"/><Relationship Id="rId19" Type="http://schemas.openxmlformats.org/officeDocument/2006/relationships/hyperlink" Target="http://ivo.garant.ru/document/redirect/58059644/2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36004/5270" TargetMode="External"/><Relationship Id="rId14" Type="http://schemas.openxmlformats.org/officeDocument/2006/relationships/hyperlink" Target="http://ivo.garant.ru/document/redirect/58060200/1000" TargetMode="External"/><Relationship Id="rId22" Type="http://schemas.openxmlformats.org/officeDocument/2006/relationships/hyperlink" Target="http://ivo.garant.ru/document/redirect/71440278/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ТОПОЛЁК</cp:lastModifiedBy>
  <cp:revision>2</cp:revision>
  <dcterms:created xsi:type="dcterms:W3CDTF">2023-01-31T04:57:00Z</dcterms:created>
  <dcterms:modified xsi:type="dcterms:W3CDTF">2023-01-31T04:57:00Z</dcterms:modified>
</cp:coreProperties>
</file>