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1E" w:rsidRDefault="00234F1E" w:rsidP="00234F1E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Для подготовительной к школе группы (6–7 года)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19"/>
        <w:gridCol w:w="1638"/>
        <w:gridCol w:w="1847"/>
        <w:gridCol w:w="1718"/>
        <w:gridCol w:w="1217"/>
      </w:tblGrid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F1E" w:rsidRPr="00226CD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F1E" w:rsidRPr="00226CD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F1E" w:rsidRPr="00226CD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226CD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226CD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226CD5"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234F1E" w:rsidRPr="00BD6230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  <w:r w:rsidRPr="00226CD5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организа</w:t>
            </w:r>
            <w:r>
              <w:rPr>
                <w:rFonts w:ascii="Arial" w:hAnsi="Arial" w:cs="Arial"/>
              </w:rPr>
              <w:t xml:space="preserve">ции спортивных игр: </w:t>
            </w:r>
            <w:r w:rsidRPr="00BD6230">
              <w:rPr>
                <w:rFonts w:ascii="Arial" w:hAnsi="Arial" w:cs="Arial"/>
              </w:rPr>
              <w:t>лыжи, самокат, беговелы, мячи,</w:t>
            </w:r>
            <w:r>
              <w:rPr>
                <w:rFonts w:ascii="Arial" w:hAnsi="Arial" w:cs="Arial"/>
              </w:rPr>
              <w:t xml:space="preserve"> кегли, хоккейные клюшки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</w:t>
            </w:r>
            <w:r>
              <w:rPr>
                <w:rFonts w:ascii="Arial" w:hAnsi="Arial" w:cs="Arial"/>
              </w:rPr>
              <w:t xml:space="preserve">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Система хранения и сушки вещей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F625D6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625D6">
              <w:rPr>
                <w:rFonts w:ascii="Arial" w:hAnsi="Arial" w:cs="Arial"/>
                <w:b/>
              </w:rPr>
              <w:t>Игровая</w:t>
            </w:r>
          </w:p>
        </w:tc>
      </w:tr>
      <w:tr w:rsidR="00234F1E" w:rsidRPr="00BD6230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F625D6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F625D6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Мягконабивные модули,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зависимости </w:t>
            </w:r>
            <w:r w:rsidRPr="00D622BF">
              <w:rPr>
                <w:rFonts w:ascii="Arial" w:hAnsi="Arial" w:cs="Arial"/>
              </w:rPr>
              <w:t>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</w:t>
            </w:r>
            <w:r w:rsidRPr="00BD6230">
              <w:rPr>
                <w:rFonts w:ascii="Arial" w:hAnsi="Arial" w:cs="Arial"/>
              </w:rPr>
              <w:lastRenderedPageBreak/>
              <w:t>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9D156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lastRenderedPageBreak/>
              <w:t>Игры и игрушки</w:t>
            </w: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Автомобили </w:t>
            </w:r>
            <w:r w:rsidRPr="00BD6230">
              <w:rPr>
                <w:rFonts w:ascii="Arial" w:hAnsi="Arial" w:cs="Arial"/>
              </w:rPr>
              <w:t>различной тематики</w:t>
            </w:r>
            <w:r>
              <w:rPr>
                <w:rFonts w:ascii="Arial" w:hAnsi="Arial" w:cs="Arial"/>
              </w:rPr>
              <w:t>,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Акваскоп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Альбомы по живописи и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Балансиры разного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Бинокль/Подзорная труба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Большой детский атлас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Весы детские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Гимнастическая палка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Головоломки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лабиринты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Графические головоломки (лабиринты, схемы маршрутов персонажей и т.п.) в виде отдельных бланков, буклетов, на</w:t>
            </w:r>
            <w:r>
              <w:rPr>
                <w:rFonts w:ascii="Arial" w:hAnsi="Arial" w:cs="Arial"/>
              </w:rPr>
              <w:t xml:space="preserve">стольно-печатных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Детский набор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 xml:space="preserve">идактическая доска с панелями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Дидактические тематические наборы ламинированных панелей и карточек с заданиями с возможностью многократного выполнения за</w:t>
            </w:r>
            <w:r>
              <w:rPr>
                <w:rFonts w:ascii="Arial" w:hAnsi="Arial" w:cs="Arial"/>
              </w:rPr>
              <w:t xml:space="preserve">даний маркером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Домино 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Домино с изображениями по </w:t>
            </w:r>
            <w:r w:rsidRPr="00BD6230">
              <w:rPr>
                <w:rFonts w:ascii="Arial" w:hAnsi="Arial" w:cs="Arial"/>
              </w:rPr>
              <w:lastRenderedPageBreak/>
              <w:t>различ</w:t>
            </w:r>
            <w:r>
              <w:rPr>
                <w:rFonts w:ascii="Arial" w:hAnsi="Arial" w:cs="Arial"/>
              </w:rPr>
              <w:t xml:space="preserve">ным темам, включая тактильное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плоскостные </w:t>
            </w:r>
            <w:r w:rsidRPr="00BD6230">
              <w:rPr>
                <w:rFonts w:ascii="Arial" w:hAnsi="Arial" w:cs="Arial"/>
              </w:rPr>
              <w:t>из разног</w:t>
            </w:r>
            <w:r>
              <w:rPr>
                <w:rFonts w:ascii="Arial" w:hAnsi="Arial" w:cs="Arial"/>
              </w:rPr>
              <w:t>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Игра для тренировки памяти с планшетом и набором рабочих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Игра на 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Игра–набор «Городки»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Игровой комплект для изучения основ электричества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забавы с за</w:t>
            </w:r>
            <w:r>
              <w:rPr>
                <w:rFonts w:ascii="Arial" w:hAnsi="Arial" w:cs="Arial"/>
              </w:rPr>
              <w:t xml:space="preserve">висимостью эффекта от действия 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Игры на воспроизведение располо</w:t>
            </w:r>
            <w:r>
              <w:rPr>
                <w:rFonts w:ascii="Arial" w:hAnsi="Arial" w:cs="Arial"/>
              </w:rPr>
              <w:t xml:space="preserve">жения объектов в пространстве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Игры на закрепления представлений об эмоциях, их распоз</w:t>
            </w:r>
            <w:r>
              <w:rPr>
                <w:rFonts w:ascii="Arial" w:hAnsi="Arial" w:cs="Arial"/>
              </w:rPr>
              <w:t xml:space="preserve">навание и проявление в мимике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Игры на изучение чувств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Игры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головоломки объемные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Интерактивный банкомат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Кассовый аппарат для сюжетной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Коврик со схематичным изображением населенного пункта, включая улицы с дорожными знаками и</w:t>
            </w:r>
            <w:r>
              <w:rPr>
                <w:rFonts w:ascii="Arial" w:hAnsi="Arial" w:cs="Arial"/>
              </w:rPr>
              <w:t xml:space="preserve"> разметкой, строения, ландшафт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минералов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Коллекция семян и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Коллекция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Кольцеброс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Коляска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люлька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для обучения основам алгоритмики, безэкранного программирования и робототехники (для дошкольн</w:t>
            </w:r>
            <w:r>
              <w:rPr>
                <w:rFonts w:ascii="Arial" w:hAnsi="Arial" w:cs="Arial"/>
              </w:rPr>
              <w:t>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игровой мягкой мебели для подготовительной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Комплект из стержней на единой основе геометрических тел по форме и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конструкторов шарнирных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костюмов по профессиям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мячей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Комплект парных дощечек для </w:t>
            </w:r>
            <w:r w:rsidRPr="00BD6230">
              <w:rPr>
                <w:rFonts w:ascii="Arial" w:hAnsi="Arial" w:cs="Arial"/>
              </w:rPr>
              <w:lastRenderedPageBreak/>
              <w:t>ощупывания и счета</w:t>
            </w:r>
            <w:r>
              <w:rPr>
                <w:rFonts w:ascii="Arial" w:hAnsi="Arial" w:cs="Arial"/>
              </w:rPr>
              <w:t xml:space="preserve"> с объемными элементами в виде «точек»</w:t>
            </w:r>
            <w:r w:rsidRPr="00BD6230">
              <w:rPr>
                <w:rFonts w:ascii="Arial" w:hAnsi="Arial" w:cs="Arial"/>
              </w:rPr>
              <w:t xml:space="preserve"> и очертаний цифр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Комплект пробирок, мерных стаканчиков, воронок, пипеток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рисуночного и числового счетного материала на магнитах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транспортны</w:t>
            </w:r>
            <w:r>
              <w:rPr>
                <w:rFonts w:ascii="Arial" w:hAnsi="Arial" w:cs="Arial"/>
              </w:rPr>
              <w:t>х средств к напольному коврику «</w:t>
            </w:r>
            <w:r w:rsidRPr="00BD6230">
              <w:rPr>
                <w:rFonts w:ascii="Arial" w:hAnsi="Arial" w:cs="Arial"/>
              </w:rPr>
              <w:t>Дорожн</w:t>
            </w:r>
            <w:r>
              <w:rPr>
                <w:rFonts w:ascii="Arial" w:hAnsi="Arial" w:cs="Arial"/>
              </w:rPr>
              <w:t>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Конструктор магнитный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Конструктор с соединением в различных плоскостях пл</w:t>
            </w:r>
            <w:r>
              <w:rPr>
                <w:rFonts w:ascii="Arial" w:hAnsi="Arial" w:cs="Arial"/>
              </w:rPr>
              <w:t xml:space="preserve">астиковый настольный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Конструкторы из элементов с изображениями частей тела, лица, элементов одежды для создания фиг</w:t>
            </w:r>
            <w:r>
              <w:rPr>
                <w:rFonts w:ascii="Arial" w:hAnsi="Arial" w:cs="Arial"/>
              </w:rPr>
              <w:t>урок, выражающих разные эмоции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Конструкторы с пластмассовыми деталями разных конфигураций и соединением их с помощью болтов, гаек и др</w:t>
            </w:r>
            <w:r>
              <w:rPr>
                <w:rFonts w:ascii="Arial" w:hAnsi="Arial" w:cs="Arial"/>
              </w:rPr>
              <w:t xml:space="preserve">угих соединительных элементов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Конструкция из желобов, шариков и рычажного механизма</w:t>
            </w:r>
            <w:r>
              <w:rPr>
                <w:rFonts w:ascii="Arial" w:hAnsi="Arial" w:cs="Arial"/>
              </w:rPr>
              <w:t xml:space="preserve"> для демонстрации понятий «один–много», «больше–меньше»</w:t>
            </w:r>
            <w:r w:rsidRPr="00BD6230">
              <w:rPr>
                <w:rFonts w:ascii="Arial" w:hAnsi="Arial" w:cs="Arial"/>
              </w:rPr>
              <w:t xml:space="preserve">, действий </w:t>
            </w:r>
            <w:r w:rsidRPr="00BD6230">
              <w:rPr>
                <w:rFonts w:ascii="Arial" w:hAnsi="Arial" w:cs="Arial"/>
              </w:rPr>
              <w:lastRenderedPageBreak/>
              <w:t>слож</w:t>
            </w:r>
            <w:r>
              <w:rPr>
                <w:rFonts w:ascii="Arial" w:hAnsi="Arial" w:cs="Arial"/>
              </w:rPr>
              <w:t>ение и вычитание в пределах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Контейнеры большие напольные для 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Контейнеры для хранения мелких игрушек и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Корзинка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Куклы «шагающие» </w:t>
            </w:r>
            <w:r w:rsidRPr="00BD6230">
              <w:rPr>
                <w:rFonts w:ascii="Arial" w:hAnsi="Arial" w:cs="Arial"/>
              </w:rPr>
              <w:t xml:space="preserve">для настольного </w:t>
            </w:r>
            <w:r>
              <w:rPr>
                <w:rFonts w:ascii="Arial" w:hAnsi="Arial" w:cs="Arial"/>
              </w:rPr>
              <w:t xml:space="preserve">театра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Куклы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Летающая тарелка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Лук со стрелами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присосками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Магнитные лабиринты с треками различной конфигурации, включая парные зеркально отраженные, для развития зрительно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моторной координации и </w:t>
            </w:r>
            <w:r>
              <w:rPr>
                <w:rFonts w:ascii="Arial" w:hAnsi="Arial" w:cs="Arial"/>
              </w:rPr>
              <w:t xml:space="preserve">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Матрешка десятикукольная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Мешочки для метания</w:t>
            </w:r>
            <w:r>
              <w:rPr>
                <w:rFonts w:ascii="Arial" w:hAnsi="Arial" w:cs="Arial"/>
              </w:rPr>
              <w:t xml:space="preserve">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Мозаика разной степени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Мозаики с объемными фишками ра</w:t>
            </w:r>
            <w:r>
              <w:rPr>
                <w:rFonts w:ascii="Arial" w:hAnsi="Arial" w:cs="Arial"/>
              </w:rPr>
              <w:t xml:space="preserve">зных форм и размеров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Мягкая «кочка» </w:t>
            </w:r>
            <w:r w:rsidRPr="00BD6230">
              <w:rPr>
                <w:rFonts w:ascii="Arial" w:hAnsi="Arial" w:cs="Arial"/>
              </w:rPr>
              <w:t>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Мяч, прыгающий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«Мини–гольф»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«Аэродром»</w:t>
            </w:r>
            <w:r w:rsidRPr="00BD6230">
              <w:rPr>
                <w:rFonts w:ascii="Arial" w:hAnsi="Arial" w:cs="Arial"/>
              </w:rPr>
              <w:t xml:space="preserve"> (трансформируемый)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</w:t>
            </w:r>
            <w:r w:rsidRPr="00BD6230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ензозаправочная станция – гараж»</w:t>
            </w:r>
            <w:r w:rsidRPr="00BD6230">
              <w:rPr>
                <w:rFonts w:ascii="Arial" w:hAnsi="Arial" w:cs="Arial"/>
              </w:rPr>
              <w:t xml:space="preserve"> (для мелких автомобилей)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Набор «Парковка»</w:t>
            </w:r>
            <w:r w:rsidRPr="00BD6230">
              <w:rPr>
                <w:rFonts w:ascii="Arial" w:hAnsi="Arial" w:cs="Arial"/>
              </w:rPr>
              <w:t xml:space="preserve"> (многоуровневая)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5 детских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атрибутов для сюжетно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ролевых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военной техники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деревянных игрушек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наблюдений и эксперименти</w:t>
            </w:r>
            <w:r>
              <w:rPr>
                <w:rFonts w:ascii="Arial" w:hAnsi="Arial" w:cs="Arial"/>
              </w:rPr>
              <w:t xml:space="preserve">рования с природными объектами </w:t>
            </w:r>
            <w:r w:rsidRPr="00BD6230">
              <w:rPr>
                <w:rFonts w:ascii="Arial" w:hAnsi="Arial" w:cs="Arial"/>
              </w:rPr>
              <w:t>с методи</w:t>
            </w:r>
            <w:r>
              <w:rPr>
                <w:rFonts w:ascii="Arial" w:hAnsi="Arial" w:cs="Arial"/>
              </w:rPr>
              <w:t xml:space="preserve">ческим </w:t>
            </w:r>
            <w:r>
              <w:rPr>
                <w:rFonts w:ascii="Arial" w:hAnsi="Arial" w:cs="Arial"/>
              </w:rPr>
              <w:lastRenderedPageBreak/>
              <w:t>пособием для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для наглядной демонстрации числовой шкалы, математических действий</w:t>
            </w:r>
            <w:r>
              <w:rPr>
                <w:rFonts w:ascii="Arial" w:hAnsi="Arial" w:cs="Arial"/>
              </w:rPr>
              <w:t xml:space="preserve"> сложения и вычитания, понятия «равенство»</w:t>
            </w:r>
            <w:r w:rsidRPr="00BD6230">
              <w:rPr>
                <w:rFonts w:ascii="Arial" w:hAnsi="Arial" w:cs="Arial"/>
              </w:rPr>
              <w:t>, действия рычажных весов, сравнен</w:t>
            </w:r>
            <w:r>
              <w:rPr>
                <w:rFonts w:ascii="Arial" w:hAnsi="Arial" w:cs="Arial"/>
              </w:rPr>
              <w:t>ия масс, знакомство с понятием «умножение»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обучения счету в пределах 10 методом дополнения и демонстрации действий сложения и вычитания на основе объемного сюжетного элемента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для составления узоров по схемам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Набор из 4</w:t>
            </w:r>
            <w:r w:rsidRPr="00BD6230">
              <w:rPr>
                <w:rFonts w:ascii="Arial" w:hAnsi="Arial" w:cs="Arial"/>
              </w:rPr>
              <w:t xml:space="preserve"> подносов с секциями для сортировки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 из крупных бусин различных геометрических форм основных цветов, шнурков и карточек с заданиями для классификации по разным признакам, установления закономерностей, сравнения множеств, </w:t>
            </w:r>
            <w:r w:rsidRPr="00BD6230">
              <w:rPr>
                <w:rFonts w:ascii="Arial" w:hAnsi="Arial" w:cs="Arial"/>
              </w:rPr>
              <w:lastRenderedPageBreak/>
              <w:t>тренировки мелкой моторики.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из стержней на подставке, разноцветных кубиков с отверстиями и карточек с заданиями для установления закономерностей и освоения основных математических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картинок для иерархической классификации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 по народному ремесленному 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карточек с изображением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 с ячейками для составления простых арифметических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карточек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цифр (от 1 до 10) с замковыми креплениями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кораблей и лодок (водный транспорт)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кубиков с буквами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кухонной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объемных вкладышей по принципу матрешки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пробирок большого размера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проволочных головоломок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разноцветных палочек 10</w:t>
            </w:r>
            <w:r w:rsidRPr="00BD6230">
              <w:rPr>
                <w:rFonts w:ascii="Arial" w:hAnsi="Arial" w:cs="Arial"/>
              </w:rPr>
              <w:t xml:space="preserve"> размеров с карточками с заданиями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репродукций картин великих сражений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 репродукций картин русских </w:t>
            </w:r>
            <w:r w:rsidRPr="00BD6230">
              <w:rPr>
                <w:rFonts w:ascii="Arial" w:hAnsi="Arial" w:cs="Arial"/>
              </w:rPr>
              <w:lastRenderedPageBreak/>
              <w:t xml:space="preserve">художников 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 часами и карточками для изучения временных интервалов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счетного материала в виде соединя</w:t>
            </w:r>
            <w:r>
              <w:rPr>
                <w:rFonts w:ascii="Arial" w:hAnsi="Arial" w:cs="Arial"/>
              </w:rPr>
              <w:t>ющихся между собой кубиков 10</w:t>
            </w:r>
            <w:r w:rsidRPr="00BD6230">
              <w:rPr>
                <w:rFonts w:ascii="Arial" w:hAnsi="Arial" w:cs="Arial"/>
              </w:rPr>
              <w:t xml:space="preserve"> </w:t>
            </w:r>
            <w:r w:rsidRPr="00BD6230">
              <w:rPr>
                <w:rFonts w:ascii="Arial" w:hAnsi="Arial" w:cs="Arial"/>
              </w:rPr>
              <w:lastRenderedPageBreak/>
              <w:t>цветов с длиной ребра 1 см и массой 1 г для наглядной демонстрации и сравнения линейных в</w:t>
            </w:r>
            <w:r>
              <w:rPr>
                <w:rFonts w:ascii="Arial" w:hAnsi="Arial" w:cs="Arial"/>
              </w:rPr>
              <w:t>еличин, знакомства с понятиями «площадь», «объем», «масса»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счетного материала в виде соединяющихся между собой цветных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таблиц и карточек с предметными и условно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схематическими изображениями для классификации по </w:t>
            </w:r>
            <w:r>
              <w:rPr>
                <w:rFonts w:ascii="Arial" w:hAnsi="Arial" w:cs="Arial"/>
              </w:rPr>
              <w:t xml:space="preserve">2–3 признакам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фантастических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 фигурок животных Африки, Америки, Австралии, Европы и Азии с реалистичными </w:t>
            </w:r>
            <w:r w:rsidRPr="00BD6230">
              <w:rPr>
                <w:rFonts w:ascii="Arial" w:hAnsi="Arial" w:cs="Arial"/>
              </w:rPr>
              <w:lastRenderedPageBreak/>
              <w:t>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элементов для изучения свойств магнитов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брусков, цилиндров и пр.</w:t>
            </w:r>
            <w:r>
              <w:rPr>
                <w:rFonts w:ascii="Arial" w:hAnsi="Arial" w:cs="Arial"/>
              </w:rPr>
              <w:t xml:space="preserve"> для сериации по величине (по 1–</w:t>
            </w:r>
            <w:r w:rsidRPr="00BD6230">
              <w:rPr>
                <w:rFonts w:ascii="Arial" w:hAnsi="Arial" w:cs="Arial"/>
              </w:rPr>
              <w:t xml:space="preserve">2 признакам 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 xml:space="preserve"> длине, ширине, высоте, </w:t>
            </w:r>
            <w:r>
              <w:rPr>
                <w:rFonts w:ascii="Arial" w:hAnsi="Arial" w:cs="Arial"/>
              </w:rPr>
              <w:t xml:space="preserve">толщине) из 7–10 элементов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Наборы для мальчиков и девочек: </w:t>
            </w:r>
            <w:r w:rsidRPr="00BD6230">
              <w:rPr>
                <w:rFonts w:ascii="Arial" w:hAnsi="Arial" w:cs="Arial"/>
              </w:rPr>
              <w:t>машины, город, строительство, набор строительных пластин, животные</w:t>
            </w:r>
            <w:r>
              <w:rPr>
                <w:rFonts w:ascii="Arial" w:hAnsi="Arial" w:cs="Arial"/>
              </w:rPr>
              <w:t xml:space="preserve">, железная дорога, семья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</w:t>
            </w:r>
            <w:r>
              <w:rPr>
                <w:rFonts w:ascii="Arial" w:hAnsi="Arial" w:cs="Arial"/>
              </w:rPr>
              <w:t xml:space="preserve">инструментов для сюжетной игры 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карточек с изображением количества предметов (от 1 </w:t>
            </w:r>
            <w:r>
              <w:rPr>
                <w:rFonts w:ascii="Arial" w:hAnsi="Arial" w:cs="Arial"/>
              </w:rPr>
              <w:t xml:space="preserve">до 10) и соответствующих цифр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кубиков с графическими элементами двух цветов на гранях для развит</w:t>
            </w:r>
            <w:r>
              <w:rPr>
                <w:rFonts w:ascii="Arial" w:hAnsi="Arial" w:cs="Arial"/>
              </w:rPr>
              <w:t xml:space="preserve">ия пространственного мышления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Наборы кукольной одежды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лото по различным тематикам, включая </w:t>
            </w:r>
            <w:r>
              <w:rPr>
                <w:rFonts w:ascii="Arial" w:hAnsi="Arial" w:cs="Arial"/>
              </w:rPr>
              <w:t>тему «последовательные числа»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Наборы моделей: деление на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Наборы пазлов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</w:t>
            </w:r>
            <w:r>
              <w:rPr>
                <w:rFonts w:ascii="Arial" w:hAnsi="Arial" w:cs="Arial"/>
              </w:rPr>
              <w:t xml:space="preserve">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Наборы парных картинок на соотнесение (сравнение): найди отличия, ошибки (смысловые)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прозрачных кубиков цветных и с конструктивными элементами для развития пространственно</w:t>
            </w:r>
            <w:r>
              <w:rPr>
                <w:rFonts w:ascii="Arial" w:hAnsi="Arial" w:cs="Arial"/>
              </w:rPr>
              <w:t xml:space="preserve">го мышления и цветовосприятия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счетного материала в виде об</w:t>
            </w:r>
            <w:r>
              <w:rPr>
                <w:rFonts w:ascii="Arial" w:hAnsi="Arial" w:cs="Arial"/>
              </w:rPr>
              <w:t xml:space="preserve">ъемных фигур одинаковой формы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счетного</w:t>
            </w:r>
            <w:r>
              <w:rPr>
                <w:rFonts w:ascii="Arial" w:hAnsi="Arial" w:cs="Arial"/>
              </w:rPr>
              <w:t xml:space="preserve"> материала с тремя признаками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Наборы тематических рабочих карточек для подготовительной группы к пл</w:t>
            </w:r>
            <w:r>
              <w:rPr>
                <w:rFonts w:ascii="Arial" w:hAnsi="Arial" w:cs="Arial"/>
              </w:rPr>
              <w:t xml:space="preserve">аншету с </w:t>
            </w:r>
            <w:r>
              <w:rPr>
                <w:rFonts w:ascii="Arial" w:hAnsi="Arial" w:cs="Arial"/>
              </w:rPr>
              <w:lastRenderedPageBreak/>
              <w:t xml:space="preserve">передвижными фишками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 xml:space="preserve">Наборы фигурок персонажей на подставках для </w:t>
            </w:r>
            <w:r>
              <w:rPr>
                <w:rFonts w:ascii="Arial" w:hAnsi="Arial" w:cs="Arial"/>
              </w:rPr>
              <w:t xml:space="preserve">настольного театра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Наглядные пособия по д</w:t>
            </w:r>
            <w:r>
              <w:rPr>
                <w:rFonts w:ascii="Arial" w:hAnsi="Arial" w:cs="Arial"/>
              </w:rPr>
              <w:t xml:space="preserve">остопримечательностям столицы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Наглядные пособия по тра</w:t>
            </w:r>
            <w:r>
              <w:rPr>
                <w:rFonts w:ascii="Arial" w:hAnsi="Arial" w:cs="Arial"/>
              </w:rPr>
              <w:t xml:space="preserve">диционной национальной одежде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Наглядные пособия символики России</w:t>
            </w:r>
            <w:r>
              <w:rPr>
                <w:rFonts w:ascii="Arial" w:hAnsi="Arial" w:cs="Arial"/>
              </w:rPr>
              <w:t xml:space="preserve">, в том числе государственной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</w:t>
            </w:r>
            <w:r w:rsidRPr="00BD6230">
              <w:rPr>
                <w:rFonts w:ascii="Arial" w:hAnsi="Arial" w:cs="Arial"/>
              </w:rPr>
              <w:t xml:space="preserve">Мы </w:t>
            </w:r>
            <w:r>
              <w:rPr>
                <w:rFonts w:ascii="Arial" w:hAnsi="Arial" w:cs="Arial"/>
              </w:rPr>
              <w:t>дежурим»</w:t>
            </w:r>
            <w:r w:rsidRPr="00BD6230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«Распорядок дня»</w:t>
            </w:r>
            <w:r w:rsidRPr="00BD6230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Настольно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печатные игры для по</w:t>
            </w:r>
            <w:r>
              <w:rPr>
                <w:rFonts w:ascii="Arial" w:hAnsi="Arial" w:cs="Arial"/>
              </w:rPr>
              <w:t xml:space="preserve">дготовительной к школе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Настольный конструктор </w:t>
            </w:r>
            <w:r w:rsidRPr="00BD6230">
              <w:rPr>
                <w:rFonts w:ascii="Arial" w:hAnsi="Arial" w:cs="Arial"/>
              </w:rPr>
              <w:lastRenderedPageBreak/>
              <w:t>деревянный цветной с мелкими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Настольный футбол или хоккей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Обруч среднего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Объемная игра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Плоскостные игры-головоломки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Подставка для пальчиковых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Подставка для перчаточных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 xml:space="preserve">Постер (репродукция) произведений живописи и графики, также для знакомства </w:t>
            </w:r>
            <w:r>
              <w:rPr>
                <w:rFonts w:ascii="Arial" w:hAnsi="Arial" w:cs="Arial"/>
              </w:rPr>
              <w:t xml:space="preserve">с различными жанрами живописи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Приборы домашнего обихода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Программно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методический комплекс для обучения детей дошкольного возраста естественно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Прозрачные цветные блоки для плоскостного и пространственного конструирования с эффектом смешивания цветов и соблюдения </w:t>
            </w:r>
            <w:r>
              <w:rPr>
                <w:rFonts w:ascii="Arial" w:hAnsi="Arial" w:cs="Arial"/>
              </w:rPr>
              <w:t xml:space="preserve">баланса при установке деталей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Развивающее панно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Разрезные предме</w:t>
            </w:r>
            <w:r>
              <w:rPr>
                <w:rFonts w:ascii="Arial" w:hAnsi="Arial" w:cs="Arial"/>
              </w:rPr>
              <w:t>тные картинки, разделенные на 2–</w:t>
            </w:r>
            <w:r w:rsidRPr="00BD6230">
              <w:rPr>
                <w:rFonts w:ascii="Arial" w:hAnsi="Arial" w:cs="Arial"/>
              </w:rPr>
              <w:t>4 части</w:t>
            </w:r>
            <w:r>
              <w:rPr>
                <w:rFonts w:ascii="Arial" w:hAnsi="Arial" w:cs="Arial"/>
              </w:rPr>
              <w:t xml:space="preserve"> (по вертикали и горизонтали)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Разрезные сюжетные картинки (8–</w:t>
            </w:r>
            <w:r w:rsidRPr="00BD6230">
              <w:rPr>
                <w:rFonts w:ascii="Arial" w:hAnsi="Arial" w:cs="Arial"/>
              </w:rPr>
              <w:t>16 частей), 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Рамки и вкладыши тематические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Расширенный комплект для конструирования с использованием блочного конструктива и электромеханических элементов (для дошкол</w:t>
            </w:r>
            <w:r>
              <w:rPr>
                <w:rFonts w:ascii="Arial" w:hAnsi="Arial" w:cs="Arial"/>
              </w:rPr>
              <w:t>ьников</w:t>
            </w:r>
            <w:r w:rsidRPr="00BD6230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Ручные тренажеры для развития ловкости и </w:t>
            </w:r>
            <w:r>
              <w:rPr>
                <w:rFonts w:ascii="Arial" w:hAnsi="Arial" w:cs="Arial"/>
              </w:rPr>
              <w:t xml:space="preserve">зрительномоторной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картинок (6–9</w:t>
            </w:r>
            <w:r w:rsidRPr="00BD6230">
              <w:rPr>
                <w:rFonts w:ascii="Arial" w:hAnsi="Arial" w:cs="Arial"/>
              </w:rPr>
              <w:t>) для установления последовательности событий (сказочные и реалистические ист</w:t>
            </w:r>
            <w:r>
              <w:rPr>
                <w:rFonts w:ascii="Arial" w:hAnsi="Arial" w:cs="Arial"/>
              </w:rPr>
              <w:t xml:space="preserve">ории, </w:t>
            </w:r>
            <w:r>
              <w:rPr>
                <w:rFonts w:ascii="Arial" w:hAnsi="Arial" w:cs="Arial"/>
              </w:rPr>
              <w:lastRenderedPageBreak/>
              <w:t xml:space="preserve">юмористические ситуации) </w:t>
            </w:r>
            <w:r w:rsidRPr="00BD62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Серии картинок: времена года (пейзажи, жизнь животных, характерн</w:t>
            </w:r>
            <w:r>
              <w:rPr>
                <w:rFonts w:ascii="Arial" w:hAnsi="Arial" w:cs="Arial"/>
              </w:rPr>
              <w:t xml:space="preserve">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Скорая помощь (машина, 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Стержни с насадками (д</w:t>
            </w:r>
            <w:r>
              <w:rPr>
                <w:rFonts w:ascii="Arial" w:hAnsi="Arial" w:cs="Arial"/>
              </w:rPr>
              <w:t xml:space="preserve">ля построения числового ряда)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Танграм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Танграм, комплект на подгруппу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Телескопический стаканчик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Тренажер для формирования воздушной струи </w:t>
            </w:r>
            <w:r w:rsidRPr="00BD6230">
              <w:rPr>
                <w:rFonts w:ascii="Arial" w:hAnsi="Arial" w:cs="Arial"/>
              </w:rPr>
              <w:lastRenderedPageBreak/>
              <w:t>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Тренажеры с различной конфигурацией линий в виде желобков</w:t>
            </w:r>
            <w:r>
              <w:rPr>
                <w:rFonts w:ascii="Arial" w:hAnsi="Arial" w:cs="Arial"/>
              </w:rPr>
              <w:t xml:space="preserve"> для подготовки руки к письму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развития естественно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научного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развития инженерно</w:t>
            </w:r>
            <w:r>
              <w:rPr>
                <w:rFonts w:ascii="Arial" w:hAnsi="Arial" w:cs="Arial"/>
              </w:rPr>
              <w:t>-</w:t>
            </w:r>
            <w:r w:rsidRPr="00BD6230">
              <w:rPr>
                <w:rFonts w:ascii="Arial" w:hAnsi="Arial" w:cs="Arial"/>
              </w:rPr>
              <w:t>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УМК для формирования навыков и компетенций по финансовой грамотности с комплексом игр и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Установка для наблюдения за насекомыми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Физическая карта мира (полушарий)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Хоккейный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Цифровая лаборатория для исследования окружающего мира и обучения детей естественно</w:t>
            </w:r>
            <w:r>
              <w:rPr>
                <w:rFonts w:ascii="Arial" w:hAnsi="Arial" w:cs="Arial"/>
              </w:rPr>
              <w:t>–</w:t>
            </w:r>
            <w:r w:rsidRPr="00BD6230">
              <w:rPr>
                <w:rFonts w:ascii="Arial" w:hAnsi="Arial" w:cs="Arial"/>
              </w:rPr>
              <w:t>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Часы магнитные демонстрационные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Чашка Петри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Числовой балансир (на состав числа из двух меньших чисел)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Шнуровк</w:t>
            </w:r>
            <w:r>
              <w:rPr>
                <w:rFonts w:ascii="Arial" w:hAnsi="Arial" w:cs="Arial"/>
              </w:rPr>
              <w:t xml:space="preserve">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Ватман A1 для составления совместных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Карандаши цветные (24 цвета)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белка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Комплект детских штампов и печатей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Краски акварельные 16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Краски гуашь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Мелки восковые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Мелки масляные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Мелки пастель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Набор фломастеров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Палитра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9D156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Компьютер педагога с периферией/Ноутбук (лицензионное программное обеспечение, </w:t>
            </w:r>
            <w:r w:rsidRPr="00BD6230">
              <w:rPr>
                <w:rFonts w:ascii="Arial" w:hAnsi="Arial" w:cs="Arial"/>
              </w:rPr>
              <w:lastRenderedPageBreak/>
              <w:t>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9D156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t>Спальня</w:t>
            </w: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Постельное белье: </w:t>
            </w:r>
            <w:r w:rsidRPr="00BD6230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BD6230">
              <w:rPr>
                <w:rFonts w:ascii="Arial" w:hAnsi="Arial" w:cs="Arial"/>
              </w:rPr>
              <w:t>матрас, дв</w:t>
            </w:r>
            <w:r>
              <w:rPr>
                <w:rFonts w:ascii="Arial" w:hAnsi="Arial" w:cs="Arial"/>
              </w:rPr>
              <w:t>а наматрасника,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9D1565" w:rsidRDefault="00234F1E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9D1565">
              <w:rPr>
                <w:rFonts w:ascii="Arial" w:hAnsi="Arial" w:cs="Arial"/>
                <w:b/>
              </w:rPr>
              <w:t>Туалетная комната</w:t>
            </w: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 xml:space="preserve">Емкости для хранения и разведения дезинфицирующих средств, уборочный инвентарь, ерши для обработки горшков, емкости для обработки </w:t>
            </w:r>
            <w:r w:rsidRPr="00BD6230">
              <w:rPr>
                <w:rFonts w:ascii="Arial" w:hAnsi="Arial" w:cs="Arial"/>
              </w:rPr>
              <w:lastRenderedPageBreak/>
              <w:t>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lastRenderedPageBreak/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34F1E" w:rsidRPr="00BD6230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BD6230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BD6230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BD6230" w:rsidRDefault="00234F1E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234F1E"/>
    <w:rsid w:val="002D7374"/>
    <w:rsid w:val="00611B92"/>
    <w:rsid w:val="00960B36"/>
    <w:rsid w:val="00B268A7"/>
    <w:rsid w:val="00D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F1B4E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34F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4F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234F1E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4F1E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34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4F1E"/>
    <w:pPr>
      <w:widowControl w:val="0"/>
      <w:autoSpaceDE w:val="0"/>
      <w:autoSpaceDN w:val="0"/>
      <w:spacing w:line="243" w:lineRule="exact"/>
    </w:pPr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34F1E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34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234F1E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34F1E"/>
    <w:pPr>
      <w:ind w:left="720"/>
      <w:contextualSpacing/>
    </w:pPr>
  </w:style>
  <w:style w:type="table" w:styleId="a9">
    <w:name w:val="Table Grid"/>
    <w:basedOn w:val="a1"/>
    <w:uiPriority w:val="39"/>
    <w:rsid w:val="0023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234F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34F1E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234F1E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234F1E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uiPriority w:val="99"/>
    <w:semiHidden/>
    <w:rsid w:val="00234F1E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234F1E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234F1E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234F1E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234F1E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234F1E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234F1E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234F1E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234F1E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234F1E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234F1E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234F1E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234F1E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uiPriority w:val="99"/>
    <w:semiHidden/>
    <w:rsid w:val="00234F1E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234F1E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234F1E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234F1E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234F1E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uiPriority w:val="99"/>
    <w:semiHidden/>
    <w:rsid w:val="00234F1E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234F1E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234F1E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234F1E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234F1E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234F1E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234F1E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234F1E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234F1E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234F1E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234F1E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234F1E"/>
    <w:pPr>
      <w:spacing w:after="223"/>
      <w:jc w:val="both"/>
    </w:pPr>
  </w:style>
  <w:style w:type="character" w:customStyle="1" w:styleId="docreferences">
    <w:name w:val="doc__references"/>
    <w:basedOn w:val="a0"/>
    <w:rsid w:val="00234F1E"/>
    <w:rPr>
      <w:vanish/>
      <w:webHidden w:val="0"/>
      <w:specVanish w:val="0"/>
    </w:rPr>
  </w:style>
  <w:style w:type="character" w:styleId="ac">
    <w:name w:val="Strong"/>
    <w:basedOn w:val="a0"/>
    <w:uiPriority w:val="22"/>
    <w:qFormat/>
    <w:rsid w:val="00234F1E"/>
    <w:rPr>
      <w:b/>
      <w:bCs/>
    </w:rPr>
  </w:style>
  <w:style w:type="character" w:customStyle="1" w:styleId="docuntyped-name">
    <w:name w:val="docuntyped-name"/>
    <w:basedOn w:val="a0"/>
    <w:rsid w:val="0023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041C-E20D-4661-BA30-11F73D81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2023-03-28T12:32:00Z</dcterms:modified>
</cp:coreProperties>
</file>