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7C" w:rsidRDefault="00842C7C" w:rsidP="00630AD5">
      <w:pPr>
        <w:spacing w:after="0" w:line="360" w:lineRule="atLeast"/>
        <w:jc w:val="center"/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proofErr w:type="gramStart"/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>К</w:t>
      </w:r>
      <w:r w:rsidR="00630AD5" w:rsidRPr="00630AD5"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алендарь </w:t>
      </w:r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профессиональных</w:t>
      </w:r>
      <w:proofErr w:type="gramEnd"/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r w:rsidR="000F5F2B" w:rsidRPr="00A151DF"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>конкурсов</w:t>
      </w:r>
      <w:r w:rsidR="00630AD5" w:rsidRPr="00630AD5"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r w:rsidR="000F5F2B" w:rsidRPr="00A151DF"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>педагогов</w:t>
      </w:r>
    </w:p>
    <w:p w:rsidR="00630AD5" w:rsidRPr="00A151DF" w:rsidRDefault="00842C7C" w:rsidP="00A151DF">
      <w:pPr>
        <w:spacing w:after="0" w:line="360" w:lineRule="atLeast"/>
        <w:jc w:val="center"/>
        <w:rPr>
          <w:rFonts w:ascii="Montserrat" w:eastAsia="Times New Roman" w:hAnsi="Montserrat" w:cs="Times New Roman"/>
          <w:color w:val="4B4B4B"/>
          <w:sz w:val="32"/>
          <w:szCs w:val="32"/>
          <w:lang w:eastAsia="ru-RU"/>
        </w:rPr>
      </w:pPr>
      <w:proofErr w:type="gramStart"/>
      <w:r>
        <w:rPr>
          <w:rFonts w:ascii="Montserrat" w:eastAsia="Times New Roman" w:hAnsi="Montserrat" w:cs="Times New Roman" w:hint="eastAsia"/>
          <w:b/>
          <w:bCs/>
          <w:color w:val="6633FF"/>
          <w:sz w:val="32"/>
          <w:szCs w:val="32"/>
          <w:lang w:eastAsia="ru-RU"/>
        </w:rPr>
        <w:t>н</w:t>
      </w:r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а </w:t>
      </w:r>
      <w:r w:rsidR="002855CD"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>2024</w:t>
      </w:r>
      <w:proofErr w:type="gramEnd"/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r w:rsidR="002855CD"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6633FF"/>
          <w:sz w:val="32"/>
          <w:szCs w:val="32"/>
          <w:lang w:eastAsia="ru-RU"/>
        </w:rPr>
        <w:t>год</w:t>
      </w:r>
    </w:p>
    <w:tbl>
      <w:tblPr>
        <w:tblW w:w="92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1674"/>
        <w:gridCol w:w="1515"/>
      </w:tblGrid>
      <w:tr w:rsidR="00A151DF" w:rsidRPr="00630AD5" w:rsidTr="001A3B61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91524A" w:rsidRDefault="0091524A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A151DF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</w:t>
            </w:r>
            <w:r w:rsidR="00A151DF" w:rsidRPr="00A151DF">
              <w:rPr>
                <w:rFonts w:ascii="Montserrat" w:eastAsia="Times New Roman" w:hAnsi="Montserra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конкурса</w:t>
            </w:r>
          </w:p>
          <w:p w:rsidR="0091524A" w:rsidRPr="00A151DF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151DF"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Заочный этап / </w:t>
            </w:r>
            <w:r w:rsidR="002855CD"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сроки </w:t>
            </w:r>
            <w:r w:rsidRPr="00A151DF"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прием</w:t>
            </w:r>
            <w:r w:rsidR="002855CD"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  <w:r w:rsidRPr="00A151DF"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документов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151DF">
              <w:rPr>
                <w:rFonts w:ascii="Montserrat" w:eastAsia="Times New Roman" w:hAnsi="Montserrat" w:cs="Times New Roman"/>
                <w:b/>
                <w:bCs/>
                <w:color w:val="333333"/>
                <w:sz w:val="20"/>
                <w:szCs w:val="20"/>
                <w:lang w:eastAsia="ru-RU"/>
              </w:rPr>
              <w:t>Очный этап / финал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A151DF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51DF">
              <w:rPr>
                <w:rFonts w:ascii="Montserrat" w:eastAsia="Times New Roman" w:hAnsi="Montserr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Организационное сопровождение процедуры по вопросам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Свердловской области, </w:t>
            </w:r>
            <w:r w:rsidRPr="00A151DF">
              <w:rPr>
                <w:rFonts w:ascii="Montserrat" w:eastAsia="Times New Roman" w:hAnsi="Montserrat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региональными инновационными площадками в Свердловской области</w:t>
            </w:r>
            <w:r>
              <w:rPr>
                <w:rFonts w:ascii="Montserrat" w:eastAsia="Times New Roman" w:hAnsi="Montserrat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51DF">
              <w:rPr>
                <w:rFonts w:ascii="Montserrat" w:eastAsia="Times New Roman" w:hAnsi="Montserrat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(конкурсный отбор в 2024 году)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51DF">
              <w:rPr>
                <w:rFonts w:ascii="Montserrat" w:eastAsia="Times New Roman" w:hAnsi="Montserrat" w:cs="Times New Roman"/>
                <w:iCs/>
                <w:color w:val="000000"/>
                <w:sz w:val="24"/>
                <w:szCs w:val="24"/>
                <w:lang w:eastAsia="ru-RU"/>
              </w:rPr>
              <w:t>10.01-31.03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---------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A151DF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Региональный этап XIX </w:t>
            </w: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Всероссийского конкурса в области педагогики, воспитания и работы с детьми и молодежью до 20 лет</w:t>
            </w:r>
          </w:p>
          <w:p w:rsidR="00A151DF" w:rsidRPr="00630AD5" w:rsidRDefault="007C70E9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hyperlink r:id="rId4" w:tgtFrame="_blank" w:tooltip=" Перейти по ссылке" w:history="1">
              <w:r w:rsidR="00A151DF"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 xml:space="preserve">«За нравственный подвиг </w:t>
              </w:r>
              <w:proofErr w:type="gramStart"/>
              <w:r w:rsidR="00A151DF"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учителя»</w:t>
              </w:r>
            </w:hyperlink>
            <w:r w:rsidR="00A151DF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="00A151DF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Свердловской области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10.01–31.03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--------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A151DF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 этап Всероссийского профессионального конкурса</w:t>
            </w:r>
            <w:hyperlink r:id="rId5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 «Лучший учитель родного языка и родной литературы»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151DF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в Свердловской области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Pr="00630AD5" w:rsidRDefault="002855CD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22</w:t>
            </w:r>
            <w:r w:rsidR="00A151DF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.01-05.02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  <w:p w:rsidR="00A151DF" w:rsidRDefault="008C377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 w:hint="eastAsia"/>
                <w:color w:val="000000"/>
                <w:sz w:val="27"/>
                <w:szCs w:val="27"/>
                <w:lang w:eastAsia="ru-RU"/>
              </w:rPr>
              <w:t>29</w:t>
            </w:r>
            <w:r w:rsidR="00A151DF">
              <w:rPr>
                <w:rFonts w:ascii="Montserrat" w:eastAsia="Times New Roman" w:hAnsi="Montserrat" w:cs="Times New Roman" w:hint="eastAsia"/>
                <w:color w:val="000000"/>
                <w:sz w:val="27"/>
                <w:szCs w:val="27"/>
                <w:lang w:eastAsia="ru-RU"/>
              </w:rPr>
              <w:t>.02</w:t>
            </w: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   </w:t>
            </w:r>
          </w:p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A151DF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 этап Всероссийского конкурса </w:t>
            </w:r>
            <w:hyperlink r:id="rId6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 xml:space="preserve">«Учитель года </w:t>
              </w:r>
              <w:proofErr w:type="gramStart"/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России»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Свердловской области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630AD5" w:rsidRDefault="002855CD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22</w:t>
            </w:r>
            <w:r w:rsidR="00A151DF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.01–09.02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13.03</w:t>
            </w: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15.03</w:t>
            </w:r>
          </w:p>
          <w:p w:rsidR="00A151DF" w:rsidRPr="00630AD5" w:rsidRDefault="008C377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20</w:t>
            </w:r>
            <w:r w:rsidR="00A151DF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.03 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A151DF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 этап Всероссийского конкурса </w:t>
            </w:r>
            <w:hyperlink r:id="rId7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«Педагогический дебют»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 в рамках Указа Губернатора Свердловской области</w:t>
            </w: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br/>
              <w:t>о соискании премий работникам системы образования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630AD5" w:rsidRDefault="002855CD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29.02–12</w:t>
            </w:r>
            <w:r w:rsidR="00A151DF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.02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 </w:t>
            </w: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06.03.</w:t>
            </w:r>
          </w:p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7C70E9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Областной конкурс </w:t>
            </w:r>
            <w:hyperlink r:id="rId8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 xml:space="preserve">«Воспитать </w:t>
              </w:r>
              <w:proofErr w:type="gramStart"/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человека»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рамках Указа Губернатора Свердловской области о соискании премий работникам </w:t>
            </w:r>
          </w:p>
          <w:p w:rsidR="00A151DF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системы образования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15.03-31.03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1DF" w:rsidRPr="00630AD5" w:rsidRDefault="002855CD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26</w:t>
            </w:r>
            <w:r w:rsidR="00A151DF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.04 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A151DF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 этап Всероссийского конкурса профессионального мастерства работников сферы дополнительного образования </w:t>
            </w:r>
            <w:hyperlink r:id="rId9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 xml:space="preserve">«Сердце отдаю </w:t>
              </w:r>
              <w:proofErr w:type="gramStart"/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детям» 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 в</w:t>
            </w:r>
            <w:proofErr w:type="gramEnd"/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рамках Указа Г</w:t>
            </w: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убернатора Свердловской области </w:t>
            </w: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о соискании премий работникам системы образования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Pr="00630AD5" w:rsidRDefault="002855CD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15.03–31</w:t>
            </w:r>
            <w:r w:rsidR="00A151DF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16.05 </w:t>
            </w:r>
          </w:p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Default="007C70E9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</w:t>
            </w:r>
            <w:r w:rsidR="0091524A" w:rsidRP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этапа III Всероссийского конкурса профессионального мастерства </w:t>
            </w:r>
            <w:r w:rsidR="0091524A">
              <w:rPr>
                <w:rFonts w:ascii="Montserrat" w:eastAsia="Times New Roman" w:hAnsi="Montserrat" w:cs="Times New Roman"/>
                <w:b/>
                <w:color w:val="000000"/>
                <w:sz w:val="27"/>
                <w:szCs w:val="27"/>
                <w:u w:val="single"/>
                <w:lang w:eastAsia="ru-RU"/>
              </w:rPr>
              <w:t>«Лучшие няни России»</w:t>
            </w:r>
            <w:r w:rsidR="0091524A" w:rsidRP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в 2024 году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91524A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01.04.-22.04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91524A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23.05</w:t>
            </w:r>
          </w:p>
        </w:tc>
      </w:tr>
      <w:tr w:rsidR="00A151DF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1524A" w:rsidRPr="00630AD5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lastRenderedPageBreak/>
              <w:t>Региональный этап X</w:t>
            </w: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V Всероссийского профессионального конкурса </w:t>
            </w:r>
            <w:hyperlink r:id="rId10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«Воспитатель года России»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 в Свердловской </w:t>
            </w:r>
            <w:r w:rsid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области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Pr="00630AD5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01.04–15</w:t>
            </w: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1DF" w:rsidRDefault="00A151D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A151DF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      14.05</w:t>
            </w:r>
          </w:p>
          <w:p w:rsidR="00A151DF" w:rsidRPr="00893E3E" w:rsidRDefault="00A151DF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      30.05  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Pr="0091524A" w:rsidRDefault="007C70E9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 этап</w:t>
            </w:r>
            <w:r w:rsidR="0091524A" w:rsidRP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Всероссийского конкурса профессионального мастерства </w:t>
            </w:r>
            <w:r w:rsidR="0091524A" w:rsidRPr="0091524A">
              <w:rPr>
                <w:rFonts w:ascii="Montserrat" w:eastAsia="Times New Roman" w:hAnsi="Montserrat" w:cs="Times New Roman"/>
                <w:b/>
                <w:color w:val="000000"/>
                <w:sz w:val="27"/>
                <w:szCs w:val="27"/>
                <w:u w:val="single"/>
                <w:lang w:eastAsia="ru-RU"/>
              </w:rPr>
              <w:t>«Педагог-психолог России»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8C377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15.04-26.04.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91524A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06.06.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Default="007C70E9" w:rsidP="00A151D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  этап</w:t>
            </w:r>
            <w:proofErr w:type="gramEnd"/>
            <w:r w:rsidR="0091524A" w:rsidRP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Всероссийского конкурса профессионального мастерства </w:t>
            </w:r>
            <w:r w:rsidR="0091524A" w:rsidRPr="0091524A">
              <w:rPr>
                <w:rFonts w:ascii="Montserrat" w:eastAsia="Times New Roman" w:hAnsi="Montserrat" w:cs="Times New Roman"/>
                <w:b/>
                <w:color w:val="000000"/>
                <w:sz w:val="27"/>
                <w:szCs w:val="27"/>
                <w:u w:val="single"/>
                <w:lang w:eastAsia="ru-RU"/>
              </w:rPr>
              <w:t>«Учитель-дефектолог России»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8C377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15.04- 26.04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8C377F" w:rsidP="00A151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20.06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Pr="00630AD5" w:rsidRDefault="008C377F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Региональный </w:t>
            </w:r>
            <w:proofErr w:type="gramStart"/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этап  X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V</w:t>
            </w:r>
            <w:proofErr w:type="gramEnd"/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Всероссийского конкурса </w:t>
            </w:r>
            <w:hyperlink r:id="rId11" w:tgtFrame="_blank" w:tooltip=" Перейти по ссылке" w:history="1">
              <w:r w:rsidR="0091524A"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«Учитель здоровья России»</w:t>
              </w:r>
            </w:hyperlink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br/>
              <w:t>в Свердловской области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01.09–20.09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-------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Pr="00630AD5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Областной конкурс педагогических работников</w:t>
            </w:r>
            <w:hyperlink r:id="rId12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 xml:space="preserve"> «Олимпиадный </w:t>
              </w:r>
              <w:proofErr w:type="gramStart"/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успех»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рамках Указа Губернатора Свердловской области о соискании премий работникам системы образования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D618ED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20.09–30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D618ED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17.10</w:t>
            </w:r>
            <w:r w:rsid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Областной конкурс </w:t>
            </w:r>
            <w:hyperlink r:id="rId13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«Образование без границ»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 в рамках Указа Губернатора Свердловской области о соискании премий работникам системы образования</w:t>
            </w:r>
          </w:p>
          <w:p w:rsidR="0091524A" w:rsidRPr="00630AD5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28.08–10.09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D618ED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18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.09</w:t>
            </w:r>
            <w:r w:rsid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FF"/>
                <w:sz w:val="27"/>
                <w:szCs w:val="27"/>
                <w:u w:val="single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Региональный этап XI</w:t>
            </w:r>
            <w:r w:rsidR="008C377F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val="en-US" w:eastAsia="ru-RU"/>
              </w:rPr>
              <w:t>I</w:t>
            </w: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Всероссийского конкурса </w:t>
            </w:r>
            <w:hyperlink r:id="rId14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«Воспитатели России»</w:t>
              </w:r>
            </w:hyperlink>
          </w:p>
          <w:p w:rsidR="0091524A" w:rsidRPr="00630AD5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D618ED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15.09–20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-------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Областной конкурс </w:t>
            </w:r>
            <w:hyperlink r:id="rId15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«Мастер-</w:t>
              </w:r>
              <w:proofErr w:type="gramStart"/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наставник»</w:t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рамках Указа Губернатора Свердловской области о соискании премий работникам системы образования</w:t>
            </w:r>
          </w:p>
          <w:p w:rsidR="0091524A" w:rsidRPr="00630AD5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20.09–05.10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D618ED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24.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Областной конкурс </w:t>
            </w:r>
            <w:hyperlink r:id="rId16" w:tgtFrame="_blank" w:tooltip=" Перейти по ссылке" w:history="1"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 xml:space="preserve">«Лидер в </w:t>
              </w:r>
              <w:proofErr w:type="gramStart"/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образовании»</w:t>
              </w:r>
              <w:r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br/>
              </w:r>
            </w:hyperlink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рамках Указа Губернатора Свердловской области о соискании премий работникам системы образования</w:t>
            </w:r>
          </w:p>
          <w:p w:rsidR="0091524A" w:rsidRPr="00630AD5" w:rsidRDefault="0091524A" w:rsidP="0091524A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27.09–10.10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Default="00D618ED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31.10</w:t>
            </w:r>
            <w:r w:rsidR="0091524A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1524A" w:rsidRPr="00630AD5" w:rsidTr="00842C7C">
        <w:trPr>
          <w:tblCellSpacing w:w="15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1524A" w:rsidRPr="00630AD5" w:rsidRDefault="007C70E9" w:rsidP="007C70E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7C70E9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C377F" w:rsidRPr="008C377F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XIX</w:t>
            </w: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областной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конкурс </w:t>
            </w:r>
            <w:hyperlink r:id="rId17" w:tgtFrame="_blank" w:tooltip=" Перейти по ссылке" w:history="1">
              <w:r w:rsidR="0091524A" w:rsidRPr="00630AD5">
                <w:rPr>
                  <w:rFonts w:ascii="Montserrat" w:eastAsia="Times New Roman" w:hAnsi="Montserrat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«Лучший преподаватель-организатор ОБЖ (БЖД)»</w:t>
              </w:r>
            </w:hyperlink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в Свердловской области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91524A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15.10–25.10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24A" w:rsidRPr="00630AD5" w:rsidRDefault="007C70E9" w:rsidP="009152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21</w:t>
            </w:r>
            <w:r w:rsidR="0091524A" w:rsidRPr="00630AD5">
              <w:rPr>
                <w:rFonts w:ascii="Montserrat" w:eastAsia="Times New Roman" w:hAnsi="Montserrat" w:cs="Times New Roman"/>
                <w:color w:val="000000"/>
                <w:sz w:val="27"/>
                <w:szCs w:val="27"/>
                <w:lang w:eastAsia="ru-RU"/>
              </w:rPr>
              <w:t>.11</w:t>
            </w:r>
          </w:p>
        </w:tc>
      </w:tr>
    </w:tbl>
    <w:p w:rsidR="00223017" w:rsidRDefault="00223017"/>
    <w:sectPr w:rsidR="0022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D5"/>
    <w:rsid w:val="000746CC"/>
    <w:rsid w:val="000F5F2B"/>
    <w:rsid w:val="00223017"/>
    <w:rsid w:val="002855CD"/>
    <w:rsid w:val="00630AD5"/>
    <w:rsid w:val="007C70E9"/>
    <w:rsid w:val="00842C7C"/>
    <w:rsid w:val="00893E3E"/>
    <w:rsid w:val="008C377F"/>
    <w:rsid w:val="0091524A"/>
    <w:rsid w:val="00A151DF"/>
    <w:rsid w:val="00AC2394"/>
    <w:rsid w:val="00B93DED"/>
    <w:rsid w:val="00BB0409"/>
    <w:rsid w:val="00D618ED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4BA00-5D4C-4A62-8AA7-9C3599ED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tructure/260/" TargetMode="External"/><Relationship Id="rId13" Type="http://schemas.openxmlformats.org/officeDocument/2006/relationships/hyperlink" Target="https://www.irro.ru/structure/582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rro.ru/structure/262/" TargetMode="External"/><Relationship Id="rId12" Type="http://schemas.openxmlformats.org/officeDocument/2006/relationships/hyperlink" Target="https://www.irro.ru/structure/580/" TargetMode="External"/><Relationship Id="rId17" Type="http://schemas.openxmlformats.org/officeDocument/2006/relationships/hyperlink" Target="https://www.irro.ru/structure/2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rro.ru/structure/25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rro.ru/structure/88/" TargetMode="External"/><Relationship Id="rId11" Type="http://schemas.openxmlformats.org/officeDocument/2006/relationships/hyperlink" Target="https://www.irro.ru/structure/601/" TargetMode="External"/><Relationship Id="rId5" Type="http://schemas.openxmlformats.org/officeDocument/2006/relationships/hyperlink" Target="https://www.irro.ru/structure/925/" TargetMode="External"/><Relationship Id="rId15" Type="http://schemas.openxmlformats.org/officeDocument/2006/relationships/hyperlink" Target="https://www.irro.ru/structure/261/" TargetMode="External"/><Relationship Id="rId10" Type="http://schemas.openxmlformats.org/officeDocument/2006/relationships/hyperlink" Target="https://www.irro.ru/structure/89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rro.ru/structure/92/" TargetMode="External"/><Relationship Id="rId9" Type="http://schemas.openxmlformats.org/officeDocument/2006/relationships/hyperlink" Target="https://www.irro.ru/structure/263/" TargetMode="External"/><Relationship Id="rId14" Type="http://schemas.openxmlformats.org/officeDocument/2006/relationships/hyperlink" Target="https://www.irro.ru/structure/6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Атаманычева Светлана Арнольдовна</dc:creator>
  <cp:keywords/>
  <dc:description/>
  <cp:lastModifiedBy>Атаманычева Светлана Арнольдовна</cp:lastModifiedBy>
  <cp:revision>2</cp:revision>
  <cp:lastPrinted>2023-05-10T10:44:00Z</cp:lastPrinted>
  <dcterms:created xsi:type="dcterms:W3CDTF">2023-12-04T09:26:00Z</dcterms:created>
  <dcterms:modified xsi:type="dcterms:W3CDTF">2023-12-04T09:26:00Z</dcterms:modified>
</cp:coreProperties>
</file>