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42A" w:rsidRPr="006533EA" w:rsidRDefault="00146D43" w:rsidP="00BA74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002060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b/>
          <w:bCs/>
          <w:noProof/>
          <w:color w:val="002060"/>
          <w:sz w:val="27"/>
          <w:szCs w:val="27"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63DF6DB4" wp14:editId="0D807021">
            <wp:simplePos x="0" y="0"/>
            <wp:positionH relativeFrom="margin">
              <wp:align>left</wp:align>
            </wp:positionH>
            <wp:positionV relativeFrom="paragraph">
              <wp:posOffset>-434340</wp:posOffset>
            </wp:positionV>
            <wp:extent cx="2895600" cy="17907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790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742A">
        <w:t xml:space="preserve">                          </w:t>
      </w:r>
      <w:r w:rsidR="00BA742A">
        <w:t xml:space="preserve">                                                               </w:t>
      </w:r>
      <w:r w:rsidR="00BA742A" w:rsidRPr="006533EA">
        <w:rPr>
          <w:rFonts w:ascii="Arial" w:hAnsi="Arial" w:cs="Arial"/>
          <w:b/>
          <w:bCs/>
          <w:color w:val="002060"/>
          <w:sz w:val="27"/>
          <w:szCs w:val="27"/>
          <w:bdr w:val="none" w:sz="0" w:space="0" w:color="auto" w:frame="1"/>
        </w:rPr>
        <w:t>«Игра порождает радость,</w:t>
      </w:r>
      <w:r w:rsidR="00BA742A">
        <w:t xml:space="preserve">                                    </w:t>
      </w:r>
      <w:r w:rsidR="00BA742A" w:rsidRPr="006533EA">
        <w:rPr>
          <w:rFonts w:ascii="Arial" w:hAnsi="Arial" w:cs="Arial"/>
          <w:b/>
          <w:bCs/>
          <w:color w:val="002060"/>
          <w:sz w:val="27"/>
          <w:szCs w:val="27"/>
          <w:bdr w:val="none" w:sz="0" w:space="0" w:color="auto" w:frame="1"/>
        </w:rPr>
        <w:t xml:space="preserve">                                                                        </w:t>
      </w:r>
      <w:r w:rsidR="00BA742A">
        <w:rPr>
          <w:rFonts w:ascii="Arial" w:hAnsi="Arial" w:cs="Arial"/>
          <w:b/>
          <w:bCs/>
          <w:color w:val="002060"/>
          <w:sz w:val="27"/>
          <w:szCs w:val="27"/>
          <w:bdr w:val="none" w:sz="0" w:space="0" w:color="auto" w:frame="1"/>
        </w:rPr>
        <w:t xml:space="preserve">                                                </w:t>
      </w:r>
    </w:p>
    <w:p w:rsidR="00BA742A" w:rsidRPr="006533EA" w:rsidRDefault="00BA742A" w:rsidP="00BA742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2060"/>
          <w:sz w:val="27"/>
          <w:szCs w:val="27"/>
          <w:bdr w:val="none" w:sz="0" w:space="0" w:color="auto" w:frame="1"/>
        </w:rPr>
      </w:pPr>
      <w:r w:rsidRPr="006533EA">
        <w:rPr>
          <w:rFonts w:ascii="Arial" w:hAnsi="Arial" w:cs="Arial"/>
          <w:b/>
          <w:bCs/>
          <w:color w:val="002060"/>
          <w:sz w:val="27"/>
          <w:szCs w:val="27"/>
          <w:bdr w:val="none" w:sz="0" w:space="0" w:color="auto" w:frame="1"/>
        </w:rPr>
        <w:t xml:space="preserve">                                                            свободу, довольство, покой в себе</w:t>
      </w:r>
    </w:p>
    <w:p w:rsidR="00BA742A" w:rsidRPr="006533EA" w:rsidRDefault="00BA742A" w:rsidP="00BA74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bCs/>
          <w:color w:val="002060"/>
          <w:sz w:val="27"/>
          <w:szCs w:val="27"/>
          <w:bdr w:val="none" w:sz="0" w:space="0" w:color="auto" w:frame="1"/>
        </w:rPr>
      </w:pPr>
      <w:r w:rsidRPr="006533EA">
        <w:rPr>
          <w:rFonts w:ascii="Arial" w:hAnsi="Arial" w:cs="Arial"/>
          <w:b/>
          <w:bCs/>
          <w:color w:val="002060"/>
          <w:sz w:val="27"/>
          <w:szCs w:val="27"/>
          <w:bdr w:val="none" w:sz="0" w:space="0" w:color="auto" w:frame="1"/>
        </w:rPr>
        <w:t xml:space="preserve">                                                                     и около себя, мир с миром»</w:t>
      </w:r>
    </w:p>
    <w:p w:rsidR="00BA742A" w:rsidRPr="006533EA" w:rsidRDefault="00BA742A" w:rsidP="00BA742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002060"/>
          <w:sz w:val="27"/>
          <w:szCs w:val="27"/>
          <w:bdr w:val="none" w:sz="0" w:space="0" w:color="auto" w:frame="1"/>
        </w:rPr>
      </w:pPr>
      <w:r w:rsidRPr="006533EA">
        <w:rPr>
          <w:rFonts w:ascii="Arial" w:hAnsi="Arial" w:cs="Arial"/>
          <w:b/>
          <w:bCs/>
          <w:color w:val="002060"/>
          <w:sz w:val="27"/>
          <w:szCs w:val="27"/>
          <w:bdr w:val="none" w:sz="0" w:space="0" w:color="auto" w:frame="1"/>
        </w:rPr>
        <w:t xml:space="preserve">                                                                                      Фридрих </w:t>
      </w:r>
      <w:proofErr w:type="spellStart"/>
      <w:r w:rsidRPr="006533EA">
        <w:rPr>
          <w:rFonts w:ascii="Arial" w:hAnsi="Arial" w:cs="Arial"/>
          <w:b/>
          <w:bCs/>
          <w:color w:val="002060"/>
          <w:sz w:val="27"/>
          <w:szCs w:val="27"/>
          <w:bdr w:val="none" w:sz="0" w:space="0" w:color="auto" w:frame="1"/>
        </w:rPr>
        <w:t>Фребель</w:t>
      </w:r>
      <w:proofErr w:type="spellEnd"/>
    </w:p>
    <w:p w:rsidR="00BA742A" w:rsidRDefault="00BA742A" w:rsidP="00BA742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A742A" w:rsidRDefault="00BA742A" w:rsidP="00BA742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A742A" w:rsidRPr="006533EA" w:rsidRDefault="00BA742A" w:rsidP="00BA742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002060"/>
          <w:sz w:val="27"/>
          <w:szCs w:val="27"/>
          <w:bdr w:val="none" w:sz="0" w:space="0" w:color="auto" w:frame="1"/>
        </w:rPr>
      </w:pPr>
    </w:p>
    <w:p w:rsidR="00BA742A" w:rsidRDefault="00BA742A" w:rsidP="00BA742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002060"/>
          <w:sz w:val="27"/>
          <w:szCs w:val="27"/>
          <w:bdr w:val="none" w:sz="0" w:space="0" w:color="auto" w:frame="1"/>
        </w:rPr>
      </w:pPr>
    </w:p>
    <w:p w:rsidR="00BA742A" w:rsidRDefault="00BA742A" w:rsidP="00BA742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002060"/>
          <w:sz w:val="27"/>
          <w:szCs w:val="27"/>
          <w:bdr w:val="none" w:sz="0" w:space="0" w:color="auto" w:frame="1"/>
        </w:rPr>
      </w:pPr>
      <w:r>
        <w:rPr>
          <w:rStyle w:val="a4"/>
          <w:rFonts w:ascii="Arial" w:hAnsi="Arial" w:cs="Arial"/>
          <w:color w:val="002060"/>
          <w:sz w:val="27"/>
          <w:szCs w:val="27"/>
          <w:bdr w:val="none" w:sz="0" w:space="0" w:color="auto" w:frame="1"/>
        </w:rPr>
        <w:t xml:space="preserve">2.    </w:t>
      </w:r>
      <w:r w:rsidRPr="006533EA">
        <w:rPr>
          <w:rStyle w:val="a4"/>
          <w:rFonts w:ascii="Arial" w:hAnsi="Arial" w:cs="Arial"/>
          <w:color w:val="002060"/>
          <w:sz w:val="27"/>
          <w:szCs w:val="27"/>
          <w:bdr w:val="none" w:sz="0" w:space="0" w:color="auto" w:frame="1"/>
        </w:rPr>
        <w:t xml:space="preserve">Консультация для родителей </w:t>
      </w:r>
    </w:p>
    <w:p w:rsidR="00BA742A" w:rsidRPr="00EE3C86" w:rsidRDefault="00BA742A" w:rsidP="00BA742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7030A0"/>
          <w:sz w:val="28"/>
          <w:szCs w:val="27"/>
          <w:bdr w:val="none" w:sz="0" w:space="0" w:color="auto" w:frame="1"/>
        </w:rPr>
      </w:pPr>
      <w:r w:rsidRPr="00EE3C86">
        <w:rPr>
          <w:rStyle w:val="a4"/>
          <w:rFonts w:ascii="Arial" w:hAnsi="Arial" w:cs="Arial"/>
          <w:color w:val="7030A0"/>
          <w:sz w:val="28"/>
          <w:szCs w:val="27"/>
          <w:bdr w:val="none" w:sz="0" w:space="0" w:color="auto" w:frame="1"/>
        </w:rPr>
        <w:t>«Игровые технологии в образовательном процессе ДОУ».</w:t>
      </w:r>
    </w:p>
    <w:p w:rsidR="00BA742A" w:rsidRDefault="00BA742A" w:rsidP="00BA742A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BA742A" w:rsidRDefault="00BA742A" w:rsidP="00BA74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Игра - ведущий наиболее доступный для детей вид деятельности, это способ переработки полученных из окружающего мира впечатлений, знаний. Уже в раннем детстве ребенок имеет наибольшую возможность именно в игре, а не в какой-либо другой деятельности, быть самостоятельным, по своему усмотрению общаться со сверстниками, выбирать игрушки и использовать разные предметы, преодолевать те или иные трудности, логически связанные с сюжетом игры, ее правилами. В игре он развивается как личность, у него формируются те стороны психики, от которых впоследствии будет зависеть успешность его социальной практики. Поэтому я считаю, что важнейшей задачей в педагогической практике является оптимизация и организация в ДОУ специального пространства для активизации, расширения и обогащения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игровой</w:t>
      </w:r>
      <w:r>
        <w:rPr>
          <w:rFonts w:ascii="Arial" w:hAnsi="Arial" w:cs="Arial"/>
          <w:color w:val="111111"/>
          <w:sz w:val="27"/>
          <w:szCs w:val="27"/>
        </w:rPr>
        <w:t> деятельности дошкольников.</w:t>
      </w:r>
    </w:p>
    <w:p w:rsidR="00BA742A" w:rsidRPr="0019078B" w:rsidRDefault="00BA742A" w:rsidP="00BA742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002060"/>
          <w:sz w:val="27"/>
          <w:szCs w:val="27"/>
        </w:rPr>
      </w:pPr>
      <w:r w:rsidRPr="0019078B">
        <w:rPr>
          <w:rFonts w:ascii="Arial" w:hAnsi="Arial" w:cs="Arial"/>
          <w:color w:val="002060"/>
          <w:sz w:val="27"/>
          <w:szCs w:val="27"/>
        </w:rPr>
        <w:t>Актуальность</w:t>
      </w:r>
    </w:p>
    <w:p w:rsidR="00BA742A" w:rsidRDefault="00BA742A" w:rsidP="00BA74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Проблема игры привлекала и привлекает к себе внимание многих исследователей</w:t>
      </w:r>
      <w:r>
        <w:rPr>
          <w:rFonts w:ascii="Arial" w:hAnsi="Arial" w:cs="Arial"/>
          <w:color w:val="111111"/>
          <w:sz w:val="27"/>
          <w:szCs w:val="27"/>
        </w:rPr>
        <w:t xml:space="preserve">: педагогов, психологов, философов, социологов, искусствоведов, биологов. Например, в исследованиях Л. С. Выготского, А. Н. Леонтьева, А. В. Запорожца, Д. Б.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Эльконина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игра определяется как ведущий вид деятельности, который возникает не путём спонтанного созревания, а формируется под влиянием социальных условий жизни и воспитания. В игре создаются благоприятные условия для формирования способностей производить действия в умственном плане, для осуществления психологических замен реальных жизненных ситуаций и объектов.</w:t>
      </w:r>
    </w:p>
    <w:p w:rsidR="00BA742A" w:rsidRDefault="00BA742A" w:rsidP="00BA74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Цель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игровой технологии</w:t>
      </w:r>
      <w:r>
        <w:rPr>
          <w:rFonts w:ascii="Arial" w:hAnsi="Arial" w:cs="Arial"/>
          <w:color w:val="111111"/>
          <w:sz w:val="27"/>
          <w:szCs w:val="27"/>
        </w:rPr>
        <w:t> - не менять ребенка и не переделывать его, не учить его каким-то специальным поведенческим навыкам, а дать возможность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«прожить»</w:t>
      </w:r>
      <w:r>
        <w:rPr>
          <w:rFonts w:ascii="Arial" w:hAnsi="Arial" w:cs="Arial"/>
          <w:color w:val="111111"/>
          <w:sz w:val="27"/>
          <w:szCs w:val="27"/>
        </w:rPr>
        <w:t> в игре волнующие его ситуации при полном внимании и сопереживании взрослого.</w:t>
      </w:r>
    </w:p>
    <w:p w:rsidR="00BA742A" w:rsidRPr="0019078B" w:rsidRDefault="00BA742A" w:rsidP="00BA74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</w:rPr>
      </w:pPr>
      <w:r w:rsidRPr="0019078B">
        <w:rPr>
          <w:rFonts w:ascii="Arial" w:hAnsi="Arial" w:cs="Arial"/>
          <w:color w:val="111111"/>
          <w:sz w:val="27"/>
          <w:szCs w:val="27"/>
          <w:u w:val="single"/>
        </w:rPr>
        <w:t xml:space="preserve">Её </w:t>
      </w:r>
      <w:r w:rsidRPr="0019078B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задачи</w:t>
      </w:r>
      <w:r w:rsidRPr="0019078B">
        <w:rPr>
          <w:rFonts w:ascii="Arial" w:hAnsi="Arial" w:cs="Arial"/>
          <w:color w:val="111111"/>
          <w:sz w:val="27"/>
          <w:szCs w:val="27"/>
          <w:u w:val="single"/>
        </w:rPr>
        <w:t>:</w:t>
      </w:r>
    </w:p>
    <w:p w:rsidR="00BA742A" w:rsidRDefault="00BA742A" w:rsidP="00BA742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Достигнуть высокого уровня мотивации, осознанной потребности в усвоении знаний и умений за счёт собственной активности ребёнка.</w:t>
      </w:r>
    </w:p>
    <w:p w:rsidR="00BA742A" w:rsidRDefault="00BA742A" w:rsidP="00BA742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2. Подобрать средства, активизирующие деятельность детей и повышающие её результативность.</w:t>
      </w:r>
    </w:p>
    <w:p w:rsidR="00BA742A" w:rsidRDefault="00BA742A" w:rsidP="00BA74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Но как любая педагогическая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технология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игровая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также должна соответствовать следующим требованиям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BA742A" w:rsidRDefault="00BA742A" w:rsidP="00BA74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Технологическая схема – описание технологического</w:t>
      </w:r>
      <w:r>
        <w:rPr>
          <w:rFonts w:ascii="Arial" w:hAnsi="Arial" w:cs="Arial"/>
          <w:color w:val="111111"/>
          <w:sz w:val="27"/>
          <w:szCs w:val="27"/>
        </w:rPr>
        <w:t> процесса с разделением на логически взаимосвязанные функциональные элементы.</w:t>
      </w:r>
    </w:p>
    <w:p w:rsidR="00BA742A" w:rsidRDefault="00BA742A" w:rsidP="00BA742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Научная база – опора на определённую научную концепцию достижения образовательных целей.</w:t>
      </w:r>
    </w:p>
    <w:p w:rsidR="00BA742A" w:rsidRDefault="00BA742A" w:rsidP="00BA74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Системность –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технология</w:t>
      </w:r>
      <w:r>
        <w:rPr>
          <w:rFonts w:ascii="Arial" w:hAnsi="Arial" w:cs="Arial"/>
          <w:color w:val="111111"/>
          <w:sz w:val="27"/>
          <w:szCs w:val="27"/>
        </w:rPr>
        <w:t> должна обладать логикой, взаимосвязью всех частей, целостностью.</w:t>
      </w:r>
    </w:p>
    <w:p w:rsidR="00BA742A" w:rsidRDefault="00BA742A" w:rsidP="00BA742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Управляемость – предполагается возможность целеполагания, планирования процесса обучения, поэтапной диагностики, варьирование средств и методов с целью коррекции результатов.</w:t>
      </w:r>
    </w:p>
    <w:p w:rsidR="00BA742A" w:rsidRDefault="00BA742A" w:rsidP="00BA742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5. Эффективность – должна гарантировать достижение определённого стандарта обучения, быть эффективной по результатам и оптимальной по затратам.</w:t>
      </w:r>
    </w:p>
    <w:p w:rsidR="00BA742A" w:rsidRDefault="00BA742A" w:rsidP="00BA742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6.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Воспроизводимость</w:t>
      </w:r>
      <w:proofErr w:type="spellEnd"/>
      <w:r>
        <w:rPr>
          <w:rFonts w:ascii="Arial" w:hAnsi="Arial" w:cs="Arial"/>
          <w:color w:val="111111"/>
          <w:sz w:val="27"/>
          <w:szCs w:val="27"/>
        </w:rPr>
        <w:t xml:space="preserve"> – применение в других образовательных учреждениях.</w:t>
      </w:r>
    </w:p>
    <w:p w:rsidR="00BA742A" w:rsidRDefault="00BA742A" w:rsidP="00BA74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Поэтому, используя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игровые технологии</w:t>
      </w:r>
      <w:r>
        <w:rPr>
          <w:rFonts w:ascii="Arial" w:hAnsi="Arial" w:cs="Arial"/>
          <w:color w:val="111111"/>
          <w:sz w:val="27"/>
          <w:szCs w:val="27"/>
        </w:rPr>
        <w:t> в образовательном процессе, мы следуем принципу доброжелательности, стараемся осуществлять эмоциональную поддержку, создавать радостную обстановку, поощрять любые выдумки и фантазии ребенка. Мы считаем, что только в этом случае игра будет полезна для развития ребенка и создания положительной атмосферы сотрудничества с взрослым.</w:t>
      </w:r>
    </w:p>
    <w:p w:rsidR="00BA742A" w:rsidRDefault="00BA742A" w:rsidP="00BA74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Стараемся организовать педагогический процесс так, чтобы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игровые технологии</w:t>
      </w:r>
      <w:r>
        <w:rPr>
          <w:rFonts w:ascii="Arial" w:hAnsi="Arial" w:cs="Arial"/>
          <w:color w:val="111111"/>
          <w:sz w:val="27"/>
          <w:szCs w:val="27"/>
        </w:rPr>
        <w:t>, как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игровые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моменты проникали во все виды деятельности детей</w:t>
      </w:r>
      <w:r>
        <w:rPr>
          <w:rFonts w:ascii="Arial" w:hAnsi="Arial" w:cs="Arial"/>
          <w:color w:val="111111"/>
          <w:sz w:val="27"/>
          <w:szCs w:val="27"/>
        </w:rPr>
        <w:t>: труд и игра, образовательная деятельность и игра, режимные моменты и игра.</w:t>
      </w:r>
    </w:p>
    <w:p w:rsidR="00BA742A" w:rsidRDefault="00BA742A" w:rsidP="00BA74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Наш опыт работы показывает, что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игровые</w:t>
      </w:r>
      <w:r>
        <w:rPr>
          <w:rFonts w:ascii="Arial" w:hAnsi="Arial" w:cs="Arial"/>
          <w:color w:val="111111"/>
          <w:sz w:val="27"/>
          <w:szCs w:val="27"/>
        </w:rPr>
        <w:t> моменты играют важную роль в педагогическом процессе, особенно в период адаптации. Начиная с двух - трех лет их основная задача - это формирование эмоционального контакта, доверия детей к воспитателю, умения видеть в воспитателе доброго, всегда готового прийти на помощь человека (как мама, интересного партнера в игре. Первые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игровые</w:t>
      </w:r>
      <w:r>
        <w:rPr>
          <w:rFonts w:ascii="Arial" w:hAnsi="Arial" w:cs="Arial"/>
          <w:color w:val="111111"/>
          <w:sz w:val="27"/>
          <w:szCs w:val="27"/>
        </w:rPr>
        <w:t> ситуации организуем фронтально, чтобы ни один ребенок не чувствовал себя обделенным вниманием. Например, это такие игры как хоровод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«Каравай»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«Попробуй, догони»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«Куличи для Маши»</w:t>
      </w:r>
      <w:r>
        <w:rPr>
          <w:rFonts w:ascii="Arial" w:hAnsi="Arial" w:cs="Arial"/>
          <w:color w:val="111111"/>
          <w:sz w:val="27"/>
          <w:szCs w:val="27"/>
        </w:rPr>
        <w:t> и др. Далее, включаем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игровые ситуации типа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«Что катится?»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«Кто быстрее докатит мяч»</w:t>
      </w:r>
    </w:p>
    <w:p w:rsidR="00BA742A" w:rsidRDefault="00BA742A" w:rsidP="00BA742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при этом, организуя детей в игру – соревнование.</w:t>
      </w:r>
    </w:p>
    <w:p w:rsidR="00BA742A" w:rsidRDefault="00BA742A" w:rsidP="00BA74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Игровая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деятельность выполняет различные функции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BA742A" w:rsidRDefault="00BA742A" w:rsidP="00BA74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развлекательную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(развлечь, воодушевить, пробудить интерес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 ;</w:t>
      </w:r>
      <w:proofErr w:type="gramEnd"/>
    </w:p>
    <w:p w:rsidR="00BA742A" w:rsidRDefault="00BA742A" w:rsidP="00BA74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коммуникативную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(освоение способов общения</w:t>
      </w:r>
      <w:proofErr w:type="gram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)</w:t>
      </w:r>
      <w:r>
        <w:rPr>
          <w:rFonts w:ascii="Arial" w:hAnsi="Arial" w:cs="Arial"/>
          <w:color w:val="111111"/>
          <w:sz w:val="27"/>
          <w:szCs w:val="27"/>
        </w:rPr>
        <w:t> ;</w:t>
      </w:r>
      <w:proofErr w:type="gramEnd"/>
    </w:p>
    <w:p w:rsidR="00BA742A" w:rsidRDefault="00BA742A" w:rsidP="00BA742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самореализации в игре;</w:t>
      </w:r>
    </w:p>
    <w:p w:rsidR="00BA742A" w:rsidRDefault="00BA742A" w:rsidP="00BA74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 </w:t>
      </w:r>
      <w:proofErr w:type="spellStart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игротерапевтическую</w:t>
      </w:r>
      <w:proofErr w:type="spellEnd"/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 </w:t>
      </w:r>
      <w:r>
        <w:rPr>
          <w:rFonts w:ascii="Arial" w:hAnsi="Arial" w:cs="Arial"/>
          <w:color w:val="111111"/>
          <w:sz w:val="27"/>
          <w:szCs w:val="27"/>
        </w:rPr>
        <w:t>(преодоление различных трудностей, возникающих в</w:t>
      </w:r>
    </w:p>
    <w:p w:rsidR="00BA742A" w:rsidRDefault="00BA742A" w:rsidP="00BA742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других видах жизнедеятельности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) ;</w:t>
      </w:r>
      <w:proofErr w:type="gramEnd"/>
    </w:p>
    <w:p w:rsidR="00BA742A" w:rsidRDefault="00BA742A" w:rsidP="00BA742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диагностическую (выявление отклонений от нормального поведения, самопознание в процессе игры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) ;</w:t>
      </w:r>
      <w:proofErr w:type="gramEnd"/>
    </w:p>
    <w:p w:rsidR="00BA742A" w:rsidRDefault="00BA742A" w:rsidP="00BA742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коррекции (внесение позитивных изменений в структуру личностных</w:t>
      </w:r>
    </w:p>
    <w:p w:rsidR="00BA742A" w:rsidRDefault="00BA742A" w:rsidP="00BA742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показателей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) ;</w:t>
      </w:r>
      <w:proofErr w:type="gramEnd"/>
    </w:p>
    <w:p w:rsidR="00BA742A" w:rsidRDefault="00BA742A" w:rsidP="00BA74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- социализации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(включение в систему общественных отношений)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A742A" w:rsidRDefault="00BA742A" w:rsidP="00BA74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</w:pPr>
    </w:p>
    <w:p w:rsidR="00BA742A" w:rsidRDefault="00BA742A" w:rsidP="00BA74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Главными чертами игры являются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BA742A" w:rsidRDefault="00BA742A" w:rsidP="00BA742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1. свободная развивающая деятельность;</w:t>
      </w:r>
    </w:p>
    <w:p w:rsidR="00BA742A" w:rsidRDefault="00BA742A" w:rsidP="00BA742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2. творческий, импровизационный, активный характер;</w:t>
      </w:r>
    </w:p>
    <w:p w:rsidR="00BA742A" w:rsidRDefault="00BA742A" w:rsidP="00BA742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3. эмоциональная сторона деятельности;</w:t>
      </w:r>
    </w:p>
    <w:p w:rsidR="00BA742A" w:rsidRDefault="00BA742A" w:rsidP="00BA742A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4. наличие правил, содержания, логики и временной последовательности развития.</w:t>
      </w:r>
    </w:p>
    <w:p w:rsidR="00BA742A" w:rsidRDefault="00BA742A" w:rsidP="00BA74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Игровые технологии</w:t>
      </w:r>
      <w:r>
        <w:rPr>
          <w:rFonts w:ascii="Arial" w:hAnsi="Arial" w:cs="Arial"/>
          <w:color w:val="111111"/>
          <w:sz w:val="27"/>
          <w:szCs w:val="27"/>
        </w:rPr>
        <w:t> мы направляем на развитие внимания детей.</w:t>
      </w:r>
    </w:p>
    <w:p w:rsidR="00BA742A" w:rsidRDefault="00BA742A" w:rsidP="00BA74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У детей в дошкольном возрасте происходит постепенный переход от непроизвольного внимания к произвольному. Произвольное внимание требует сосредоточения на задании, пусть даже оно не очень интересное. Поэтому необходимо развивать детей, используя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игровые приемы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BA742A" w:rsidRDefault="00BA742A" w:rsidP="00BA74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Например,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игровая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ситуация на внимание</w:t>
      </w:r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«Найди такой же»</w:t>
      </w:r>
      <w:r>
        <w:rPr>
          <w:rFonts w:ascii="Arial" w:hAnsi="Arial" w:cs="Arial"/>
          <w:color w:val="111111"/>
          <w:sz w:val="27"/>
          <w:szCs w:val="27"/>
        </w:rPr>
        <w:t> - можно ребенку предложить выбрать из нескольких шариков, кубиков, фигурок, игрушек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«такой же»</w:t>
      </w:r>
      <w:r>
        <w:rPr>
          <w:rFonts w:ascii="Arial" w:hAnsi="Arial" w:cs="Arial"/>
          <w:color w:val="111111"/>
          <w:sz w:val="27"/>
          <w:szCs w:val="27"/>
        </w:rPr>
        <w:t> (по цвету, величине, как у него. Или предлагаю игру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«Что не так?»</w:t>
      </w:r>
      <w:r>
        <w:rPr>
          <w:rFonts w:ascii="Arial" w:hAnsi="Arial" w:cs="Arial"/>
          <w:color w:val="111111"/>
          <w:sz w:val="27"/>
          <w:szCs w:val="27"/>
        </w:rPr>
        <w:t>, специально допуская ошибку в своих действиях, а ребенок должен ее заметить.</w:t>
      </w:r>
    </w:p>
    <w:p w:rsidR="00BA742A" w:rsidRDefault="00BA742A" w:rsidP="00BA74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Использование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игровых технологий</w:t>
      </w:r>
      <w:r>
        <w:rPr>
          <w:rFonts w:ascii="Arial" w:hAnsi="Arial" w:cs="Arial"/>
          <w:color w:val="111111"/>
          <w:sz w:val="27"/>
          <w:szCs w:val="27"/>
        </w:rPr>
        <w:t> помогает при развитии памяти детей. Это такие игры как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«Запомни и назови»</w:t>
      </w:r>
      <w:r>
        <w:rPr>
          <w:rFonts w:ascii="Arial" w:hAnsi="Arial" w:cs="Arial"/>
          <w:color w:val="111111"/>
          <w:sz w:val="27"/>
          <w:szCs w:val="27"/>
        </w:rPr>
        <w:t>,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«Что сначала, что потом»</w:t>
      </w:r>
      <w:r>
        <w:rPr>
          <w:rFonts w:ascii="Arial" w:hAnsi="Arial" w:cs="Arial"/>
          <w:color w:val="111111"/>
          <w:sz w:val="27"/>
          <w:szCs w:val="27"/>
        </w:rPr>
        <w:t> и др.</w:t>
      </w:r>
    </w:p>
    <w:p w:rsidR="00BA742A" w:rsidRDefault="00BA742A" w:rsidP="00BA74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Игровые технологии 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способствуют также и формированию основных форм мышления</w:t>
      </w:r>
      <w:r>
        <w:rPr>
          <w:rFonts w:ascii="Arial" w:hAnsi="Arial" w:cs="Arial"/>
          <w:color w:val="111111"/>
          <w:sz w:val="27"/>
          <w:szCs w:val="27"/>
        </w:rPr>
        <w:t>: наглядно-действенного, наглядно-образного и логического.</w:t>
      </w:r>
    </w:p>
    <w:p w:rsidR="00BA742A" w:rsidRDefault="00BA742A" w:rsidP="00BA74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 этом нам помогает включение в образовательный процесс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игровых приемов и методов</w:t>
      </w:r>
      <w:r>
        <w:rPr>
          <w:rFonts w:ascii="Arial" w:hAnsi="Arial" w:cs="Arial"/>
          <w:color w:val="111111"/>
          <w:sz w:val="27"/>
          <w:szCs w:val="27"/>
        </w:rPr>
        <w:t>. При этом, ребенок учится сравнивать, выделять самое существенное в предметах и может осуществлять свои действия, ориентируясь не на ситуацию, а на образные представления. Логическое мышление формирую в процессе обучения ребенка умению рассуждать, находить причинно-следственные связи, делать умозаключения.</w:t>
      </w:r>
    </w:p>
    <w:p w:rsidR="00BA742A" w:rsidRDefault="00BA742A" w:rsidP="00BA74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Использование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игровых</w:t>
      </w:r>
      <w:r>
        <w:rPr>
          <w:rFonts w:ascii="Arial" w:hAnsi="Arial" w:cs="Arial"/>
          <w:color w:val="111111"/>
          <w:sz w:val="27"/>
          <w:szCs w:val="27"/>
        </w:rPr>
        <w:t> приемов и методов в нестандартных, проблемных ситуациях, требующих выбора решения из ряда альтернатив, формирует у детей гибкое, оригинальное мышление. Например, на занятиях по ознакомлению детей с художественной литературой (совместный пересказ художественных произведений или сочинение новых сказок, историй) дети получают опыт, который позволит им играть затем в игры.</w:t>
      </w:r>
    </w:p>
    <w:p w:rsidR="00BA742A" w:rsidRDefault="00BA742A" w:rsidP="00BA74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Комплексное использование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игровых технологий</w:t>
      </w:r>
      <w:r>
        <w:rPr>
          <w:rFonts w:ascii="Arial" w:hAnsi="Arial" w:cs="Arial"/>
          <w:color w:val="111111"/>
          <w:sz w:val="27"/>
          <w:szCs w:val="27"/>
        </w:rPr>
        <w:t> разной целевой направленности помогает подготовить ребенка к школе. Каждая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игровая</w:t>
      </w:r>
      <w:r>
        <w:rPr>
          <w:rFonts w:ascii="Arial" w:hAnsi="Arial" w:cs="Arial"/>
          <w:color w:val="111111"/>
          <w:sz w:val="27"/>
          <w:szCs w:val="27"/>
        </w:rPr>
        <w:t> ситуация общения дошкольника с взрослыми, с другими детьми является для ребенка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«школой сотрудничества»</w:t>
      </w:r>
      <w:r>
        <w:rPr>
          <w:rFonts w:ascii="Arial" w:hAnsi="Arial" w:cs="Arial"/>
          <w:color w:val="111111"/>
          <w:sz w:val="27"/>
          <w:szCs w:val="27"/>
        </w:rPr>
        <w:t>, в которой он учится и радоваться успеху сверстника, и спокойно переносить свои неудачи; регулировать свое поведение в соответствии с социальными требованиями, одинаково успешно организовывать подгрупповые и групповые формы сотрудничества.</w:t>
      </w:r>
    </w:p>
    <w:p w:rsidR="00BA742A" w:rsidRDefault="00BA742A" w:rsidP="00BA74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Как показывает опыт,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игровые технологии</w:t>
      </w:r>
      <w:r>
        <w:rPr>
          <w:rFonts w:ascii="Arial" w:hAnsi="Arial" w:cs="Arial"/>
          <w:color w:val="111111"/>
          <w:sz w:val="27"/>
          <w:szCs w:val="27"/>
        </w:rPr>
        <w:t> тесно связаны со всеми сторонами воспитательной и образовательной работы детского сада и решением его основных задач. Они направлены на повышение качества педагогического процесса через решение ситуативных проблем, возникающих в ходе его осуществления. Благодаря этому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игровые технологии</w:t>
      </w:r>
      <w:r>
        <w:rPr>
          <w:rFonts w:ascii="Arial" w:hAnsi="Arial" w:cs="Arial"/>
          <w:color w:val="111111"/>
          <w:sz w:val="27"/>
          <w:szCs w:val="27"/>
        </w:rPr>
        <w:t> оказываются одним из механизмов регулирования качества образования в детском саду.</w:t>
      </w:r>
    </w:p>
    <w:p w:rsidR="00BA742A" w:rsidRDefault="00146D43" w:rsidP="00BA742A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 w:rsidRPr="002B48F2">
        <w:rPr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6FBF119" wp14:editId="3A5D525B">
            <wp:simplePos x="0" y="0"/>
            <wp:positionH relativeFrom="margin">
              <wp:posOffset>-3810</wp:posOffset>
            </wp:positionH>
            <wp:positionV relativeFrom="paragraph">
              <wp:posOffset>1707515</wp:posOffset>
            </wp:positionV>
            <wp:extent cx="5810250" cy="3381375"/>
            <wp:effectExtent l="0" t="0" r="0" b="9525"/>
            <wp:wrapNone/>
            <wp:docPr id="2" name="Рисунок 2" descr="Картинки по запросу &quot;спасибо за внимание картин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спасибо за внимание картинка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33"/>
                    <a:stretch/>
                  </pic:blipFill>
                  <pic:spPr bwMode="auto">
                    <a:xfrm>
                      <a:off x="0" y="0"/>
                      <a:ext cx="5810250" cy="3381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742A">
        <w:rPr>
          <w:rFonts w:ascii="Arial" w:hAnsi="Arial" w:cs="Arial"/>
          <w:color w:val="111111"/>
          <w:sz w:val="27"/>
          <w:szCs w:val="27"/>
        </w:rPr>
        <w:t>В качестве одного из эффективных видов </w:t>
      </w:r>
      <w:proofErr w:type="spellStart"/>
      <w:r w:rsidR="00BA742A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игротерапевтических</w:t>
      </w:r>
      <w:proofErr w:type="spellEnd"/>
      <w:r w:rsidR="00BA742A">
        <w:rPr>
          <w:rFonts w:ascii="Arial" w:hAnsi="Arial" w:cs="Arial"/>
          <w:color w:val="111111"/>
          <w:sz w:val="27"/>
          <w:szCs w:val="27"/>
        </w:rPr>
        <w:t xml:space="preserve"> средств являются народные игры с куклами, </w:t>
      </w:r>
      <w:proofErr w:type="spellStart"/>
      <w:r w:rsidR="00BA742A">
        <w:rPr>
          <w:rFonts w:ascii="Arial" w:hAnsi="Arial" w:cs="Arial"/>
          <w:color w:val="111111"/>
          <w:sz w:val="27"/>
          <w:szCs w:val="27"/>
        </w:rPr>
        <w:t>потешками</w:t>
      </w:r>
      <w:proofErr w:type="spellEnd"/>
      <w:r w:rsidR="00BA742A">
        <w:rPr>
          <w:rFonts w:ascii="Arial" w:hAnsi="Arial" w:cs="Arial"/>
          <w:color w:val="111111"/>
          <w:sz w:val="27"/>
          <w:szCs w:val="27"/>
        </w:rPr>
        <w:t>, хороводами, играми-шутками. Их использование в педагогическом процессе не только реализуют обучающие и развивающие функции </w:t>
      </w:r>
      <w:r w:rsidR="00BA742A"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игровых технологий</w:t>
      </w:r>
      <w:r w:rsidR="00BA742A">
        <w:rPr>
          <w:rFonts w:ascii="Arial" w:hAnsi="Arial" w:cs="Arial"/>
          <w:color w:val="111111"/>
          <w:sz w:val="27"/>
          <w:szCs w:val="27"/>
        </w:rPr>
        <w:t xml:space="preserve">, </w:t>
      </w:r>
      <w:r w:rsidR="00BA742A"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но и различные воспитательные функции</w:t>
      </w:r>
      <w:r w:rsidR="00BA742A">
        <w:rPr>
          <w:rFonts w:ascii="Arial" w:hAnsi="Arial" w:cs="Arial"/>
          <w:color w:val="111111"/>
          <w:sz w:val="27"/>
          <w:szCs w:val="27"/>
        </w:rPr>
        <w:t>: они приобщают воспитанников к народной культуре, традициям, воспитывают толерантность и уважение к разным народам. Это важное направление регионального компонента образовательной программы детского сада.</w:t>
      </w:r>
    </w:p>
    <w:p w:rsidR="00BA742A" w:rsidRDefault="00BA742A" w:rsidP="00BA742A"/>
    <w:p w:rsidR="00BA742A" w:rsidRDefault="00BA742A" w:rsidP="00BA742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A742A" w:rsidRDefault="00BA742A" w:rsidP="00BA742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A742A" w:rsidRDefault="00BA742A" w:rsidP="00BA742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A742A" w:rsidRDefault="00BA742A" w:rsidP="00BA742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A742A" w:rsidRDefault="00BA742A" w:rsidP="00BA742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A742A" w:rsidRPr="00B62E3B" w:rsidRDefault="00BA742A" w:rsidP="00BA742A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BA742A" w:rsidRPr="00B62E3B" w:rsidRDefault="00BA742A" w:rsidP="00BA742A">
      <w:pPr>
        <w:pStyle w:val="c0"/>
        <w:shd w:val="clear" w:color="auto" w:fill="FFFFFF"/>
        <w:spacing w:after="0"/>
        <w:rPr>
          <w:color w:val="000000"/>
          <w:sz w:val="28"/>
          <w:szCs w:val="28"/>
        </w:rPr>
      </w:pPr>
      <w:r w:rsidRPr="00B62E3B">
        <w:rPr>
          <w:rStyle w:val="c1"/>
          <w:color w:val="000000"/>
          <w:sz w:val="28"/>
          <w:szCs w:val="28"/>
        </w:rPr>
        <w:tab/>
      </w:r>
      <w:r w:rsidRPr="00B62E3B">
        <w:rPr>
          <w:rStyle w:val="c1"/>
          <w:color w:val="000000"/>
          <w:sz w:val="28"/>
          <w:szCs w:val="28"/>
        </w:rPr>
        <w:tab/>
      </w:r>
    </w:p>
    <w:p w:rsidR="009A792D" w:rsidRPr="003923BC" w:rsidRDefault="009A792D" w:rsidP="003923BC">
      <w:bookmarkStart w:id="0" w:name="_GoBack"/>
      <w:bookmarkEnd w:id="0"/>
    </w:p>
    <w:sectPr w:rsidR="009A792D" w:rsidRPr="00392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8D"/>
    <w:rsid w:val="00146D43"/>
    <w:rsid w:val="00150DEE"/>
    <w:rsid w:val="0019078B"/>
    <w:rsid w:val="003923BC"/>
    <w:rsid w:val="003B0B8D"/>
    <w:rsid w:val="006533EA"/>
    <w:rsid w:val="00694C41"/>
    <w:rsid w:val="009A792D"/>
    <w:rsid w:val="00BA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04C53"/>
  <w15:chartTrackingRefBased/>
  <w15:docId w15:val="{00B7CC33-08B2-40E1-A250-2D88A8173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3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33EA"/>
    <w:rPr>
      <w:b/>
      <w:bCs/>
    </w:rPr>
  </w:style>
  <w:style w:type="paragraph" w:customStyle="1" w:styleId="c0">
    <w:name w:val="c0"/>
    <w:basedOn w:val="a"/>
    <w:rsid w:val="00BA7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A74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2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2738B-3BA7-44E6-9C65-126526C89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2021-02-15T11:14:00Z</dcterms:created>
  <dcterms:modified xsi:type="dcterms:W3CDTF">2021-02-15T11:14:00Z</dcterms:modified>
</cp:coreProperties>
</file>